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3D3EB7">
        <w:rPr>
          <w:lang w:eastAsia="zh-CN"/>
        </w:rPr>
        <w:t>Meeting #</w:t>
      </w:r>
      <w:r w:rsidR="00123409">
        <w:rPr>
          <w:lang w:eastAsia="zh-CN"/>
        </w:rPr>
        <w:t>82</w:t>
      </w:r>
      <w:r w:rsidR="002D4378">
        <w:rPr>
          <w:lang w:eastAsia="zh-CN"/>
        </w:rPr>
        <w:tab/>
      </w:r>
      <w:r w:rsidR="00BE6A3E">
        <w:rPr>
          <w:lang w:eastAsia="zh-CN"/>
        </w:rPr>
        <w:t xml:space="preserve"> </w:t>
      </w:r>
      <w:r w:rsidR="00D80969">
        <w:rPr>
          <w:lang w:eastAsia="zh-CN"/>
        </w:rPr>
        <w:tab/>
      </w:r>
      <w:r w:rsidR="00BE6A3E" w:rsidRPr="008C1337">
        <w:rPr>
          <w:lang w:eastAsia="zh-CN"/>
        </w:rPr>
        <w:t>R1-</w:t>
      </w:r>
      <w:r w:rsidR="005F79AF" w:rsidRPr="008C1337">
        <w:rPr>
          <w:lang w:eastAsia="zh-CN"/>
        </w:rPr>
        <w:t>1</w:t>
      </w:r>
      <w:r w:rsidR="00123409">
        <w:rPr>
          <w:lang w:eastAsia="zh-CN"/>
        </w:rPr>
        <w:t>5</w:t>
      </w:r>
      <w:r w:rsidR="00666673">
        <w:rPr>
          <w:lang w:eastAsia="zh-CN"/>
        </w:rPr>
        <w:t>4575</w:t>
      </w:r>
    </w:p>
    <w:p w:rsidR="00BE6A3E" w:rsidRPr="00B4082C" w:rsidRDefault="00123409"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Pr>
          <w:lang w:val="en-US" w:eastAsia="zh-CN"/>
        </w:rPr>
        <w:t>Beijing, China,</w:t>
      </w:r>
      <w:r w:rsidRPr="00127A41">
        <w:rPr>
          <w:lang w:val="en-US" w:eastAsia="zh-CN"/>
        </w:rPr>
        <w:t xml:space="preserve"> 2</w:t>
      </w:r>
      <w:r>
        <w:rPr>
          <w:lang w:val="en-US" w:eastAsia="zh-CN"/>
        </w:rPr>
        <w:t>4</w:t>
      </w:r>
      <w:r w:rsidRPr="00084BDC">
        <w:rPr>
          <w:vertAlign w:val="superscript"/>
          <w:lang w:val="en-US" w:eastAsia="zh-CN"/>
        </w:rPr>
        <w:t>th</w:t>
      </w:r>
      <w:r>
        <w:rPr>
          <w:lang w:val="en-US" w:eastAsia="zh-CN"/>
        </w:rPr>
        <w:t xml:space="preserve"> – 28</w:t>
      </w:r>
      <w:r w:rsidRPr="00084BDC">
        <w:rPr>
          <w:vertAlign w:val="superscript"/>
          <w:lang w:val="en-US" w:eastAsia="zh-CN"/>
        </w:rPr>
        <w:t>th</w:t>
      </w:r>
      <w:r w:rsidRPr="00127A41">
        <w:rPr>
          <w:lang w:val="en-US" w:eastAsia="zh-CN"/>
        </w:rPr>
        <w:t xml:space="preserve"> </w:t>
      </w:r>
      <w:r>
        <w:rPr>
          <w:lang w:val="en-US" w:eastAsia="zh-CN"/>
        </w:rPr>
        <w:t>August</w:t>
      </w:r>
      <w:r w:rsidRPr="00127A41">
        <w:rPr>
          <w:lang w:val="en-US" w:eastAsia="zh-CN"/>
        </w:rPr>
        <w:t xml:space="preserve"> 2015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123409">
        <w:t>DRS Design</w:t>
      </w:r>
      <w:r w:rsidR="003D3EB7" w:rsidRPr="003D3EB7">
        <w:t xml:space="preserve">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2757A3" w:rsidRPr="002757A3">
        <w:rPr>
          <w:lang w:val="en-US" w:eastAsia="zh-CN"/>
        </w:rPr>
        <w:t>7.2.4.2.1</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123409" w:rsidRPr="00B55898" w:rsidRDefault="00123409" w:rsidP="00123409">
      <w:pPr>
        <w:rPr>
          <w:lang w:val="en-US" w:eastAsia="zh-CN"/>
        </w:rPr>
      </w:pPr>
      <w:r w:rsidRPr="00B55898">
        <w:rPr>
          <w:lang w:val="en-US" w:eastAsia="zh-CN"/>
        </w:rPr>
        <w:t xml:space="preserve">In RAN#68, </w:t>
      </w:r>
      <w:r>
        <w:rPr>
          <w:lang w:val="en-US" w:eastAsia="zh-CN"/>
        </w:rPr>
        <w:t xml:space="preserve">following the close of </w:t>
      </w:r>
      <w:r w:rsidRPr="00B55898">
        <w:rPr>
          <w:lang w:val="en-US" w:eastAsia="zh-CN"/>
        </w:rPr>
        <w:t>the study item on licensed-assisted access (LAA) using LTE on un</w:t>
      </w:r>
      <w:r>
        <w:rPr>
          <w:lang w:val="en-US" w:eastAsia="zh-CN"/>
        </w:rPr>
        <w:t>licensed spectrum</w:t>
      </w:r>
      <w:r w:rsidRPr="00B55898">
        <w:rPr>
          <w:lang w:val="en-US" w:eastAsia="zh-CN"/>
        </w:rPr>
        <w:t xml:space="preserve"> </w:t>
      </w:r>
      <w:r>
        <w:rPr>
          <w:lang w:val="en-US" w:eastAsia="zh-CN"/>
        </w:rPr>
        <w:t>(</w:t>
      </w:r>
      <w:r w:rsidR="00AE36D8">
        <w:rPr>
          <w:lang w:val="en-US" w:eastAsia="zh-CN"/>
        </w:rPr>
        <w:t>technical report approved in [1</w:t>
      </w:r>
      <w:r w:rsidRPr="00B55898">
        <w:rPr>
          <w:lang w:val="en-US" w:eastAsia="zh-CN"/>
        </w:rPr>
        <w:t>]</w:t>
      </w:r>
      <w:r>
        <w:rPr>
          <w:lang w:val="en-US" w:eastAsia="zh-CN"/>
        </w:rPr>
        <w:t xml:space="preserve">), </w:t>
      </w:r>
      <w:r w:rsidRPr="00B55898">
        <w:rPr>
          <w:lang w:val="en-US" w:eastAsia="zh-CN"/>
        </w:rPr>
        <w:t>a work item on LAA [</w:t>
      </w:r>
      <w:r w:rsidR="00AE36D8">
        <w:rPr>
          <w:lang w:val="en-US" w:eastAsia="zh-CN"/>
        </w:rPr>
        <w:t>2</w:t>
      </w:r>
      <w:r w:rsidRPr="00B55898">
        <w:rPr>
          <w:lang w:val="en-US" w:eastAsia="zh-CN"/>
        </w:rPr>
        <w:t>] was approved to specify DL-only LAA while taking into account some of the UL design. The specification work should follow the recommendations and agreements in the study item phase, and further narrow down the detailed design.</w:t>
      </w:r>
    </w:p>
    <w:p w:rsidR="003D3EB7" w:rsidRDefault="00123409" w:rsidP="0015459B">
      <w:pPr>
        <w:rPr>
          <w:lang w:eastAsia="zh-CN"/>
        </w:rPr>
      </w:pPr>
      <w:r>
        <w:rPr>
          <w:lang w:eastAsia="zh-CN"/>
        </w:rPr>
        <w:t>Rel-12 DRS has been used as the starting point to support the RRM measurement. The following regarding DRS design has been agreed in the study item phase:</w:t>
      </w:r>
    </w:p>
    <w:p w:rsidR="003D3EB7" w:rsidRPr="00390E97" w:rsidRDefault="00036815" w:rsidP="003D3EB7">
      <w:pPr>
        <w:spacing w:before="0" w:after="0" w:line="240" w:lineRule="auto"/>
        <w:ind w:left="2160" w:hanging="1440"/>
        <w:jc w:val="left"/>
        <w:textAlignment w:val="baseline"/>
        <w:rPr>
          <w:rFonts w:eastAsia="Times New Roman"/>
          <w:i/>
          <w:sz w:val="20"/>
          <w:lang w:val="en-US" w:eastAsia="zh-CN"/>
        </w:rPr>
      </w:pPr>
      <w:r w:rsidRPr="00036815">
        <w:rPr>
          <w:rFonts w:ascii="Times" w:eastAsia="MS Mincho" w:hAnsi="Times"/>
          <w:b/>
          <w:bCs/>
          <w:i/>
          <w:color w:val="000000"/>
          <w:kern w:val="24"/>
          <w:sz w:val="20"/>
          <w:highlight w:val="green"/>
          <w:u w:val="single"/>
          <w:lang w:val="en-US" w:eastAsia="zh-CN"/>
        </w:rPr>
        <w:t>Agreements:</w:t>
      </w:r>
      <w:r w:rsidRPr="00036815">
        <w:rPr>
          <w:rFonts w:ascii="Times" w:eastAsia="Batang" w:hAnsi="Times"/>
          <w:i/>
          <w:color w:val="000000"/>
          <w:kern w:val="24"/>
          <w:sz w:val="20"/>
          <w:lang w:val="en-US" w:eastAsia="zh-CN"/>
        </w:rPr>
        <w:t xml:space="preserve"> </w:t>
      </w:r>
    </w:p>
    <w:p w:rsidR="003D3EB7" w:rsidRPr="00390E97" w:rsidRDefault="00036815" w:rsidP="003D3EB7">
      <w:pPr>
        <w:numPr>
          <w:ilvl w:val="0"/>
          <w:numId w:val="30"/>
        </w:numPr>
        <w:tabs>
          <w:tab w:val="left" w:pos="720"/>
        </w:tabs>
        <w:spacing w:before="0" w:after="0" w:line="240" w:lineRule="auto"/>
        <w:ind w:left="1987"/>
        <w:contextualSpacing/>
        <w:jc w:val="left"/>
        <w:textAlignment w:val="baseline"/>
        <w:rPr>
          <w:rFonts w:eastAsia="Times New Roman"/>
          <w:i/>
          <w:sz w:val="20"/>
          <w:lang w:val="en-US" w:eastAsia="zh-CN"/>
        </w:rPr>
      </w:pPr>
      <w:r w:rsidRPr="00036815">
        <w:rPr>
          <w:rFonts w:ascii="Times" w:eastAsia="MS Mincho" w:hAnsi="Times"/>
          <w:i/>
          <w:color w:val="000000"/>
          <w:kern w:val="24"/>
          <w:sz w:val="20"/>
          <w:lang w:val="en-US" w:eastAsia="zh-CN"/>
        </w:rPr>
        <w:t>Design targets of LAA DRS includes at least</w:t>
      </w:r>
      <w:r w:rsidRPr="00036815">
        <w:rPr>
          <w:rFonts w:ascii="Times" w:eastAsia="Batang" w:hAnsi="Times"/>
          <w:i/>
          <w:color w:val="000000"/>
          <w:kern w:val="24"/>
          <w:sz w:val="20"/>
          <w:lang w:val="en-US" w:eastAsia="zh-CN"/>
        </w:rPr>
        <w:t xml:space="preserve"> </w:t>
      </w:r>
    </w:p>
    <w:p w:rsidR="003D3EB7" w:rsidRPr="00390E97" w:rsidRDefault="00036815" w:rsidP="003D3EB7">
      <w:pPr>
        <w:numPr>
          <w:ilvl w:val="1"/>
          <w:numId w:val="30"/>
        </w:numPr>
        <w:tabs>
          <w:tab w:val="left" w:pos="1440"/>
        </w:tabs>
        <w:spacing w:before="0" w:after="0" w:line="240" w:lineRule="auto"/>
        <w:ind w:left="3326"/>
        <w:contextualSpacing/>
        <w:jc w:val="left"/>
        <w:textAlignment w:val="baseline"/>
        <w:rPr>
          <w:rFonts w:eastAsia="Times New Roman"/>
          <w:i/>
          <w:sz w:val="20"/>
          <w:lang w:val="en-US" w:eastAsia="zh-CN"/>
        </w:rPr>
      </w:pPr>
      <w:r w:rsidRPr="00036815">
        <w:rPr>
          <w:rFonts w:ascii="Times" w:eastAsia="MS Mincho" w:hAnsi="Times"/>
          <w:i/>
          <w:color w:val="000000"/>
          <w:kern w:val="24"/>
          <w:sz w:val="20"/>
          <w:lang w:val="en-US" w:eastAsia="zh-CN"/>
        </w:rPr>
        <w:t>LAA DRS should at least support for RRM measurement</w:t>
      </w:r>
      <w:r w:rsidRPr="00036815">
        <w:rPr>
          <w:rFonts w:ascii="Times" w:eastAsia="Batang" w:hAnsi="Times"/>
          <w:i/>
          <w:color w:val="000000"/>
          <w:kern w:val="24"/>
          <w:sz w:val="20"/>
          <w:lang w:val="en-US" w:eastAsia="zh-CN"/>
        </w:rPr>
        <w:t xml:space="preserve"> </w:t>
      </w:r>
    </w:p>
    <w:p w:rsidR="003D3EB7" w:rsidRPr="00390E97" w:rsidRDefault="00036815" w:rsidP="003D3EB7">
      <w:pPr>
        <w:numPr>
          <w:ilvl w:val="1"/>
          <w:numId w:val="30"/>
        </w:numPr>
        <w:tabs>
          <w:tab w:val="left" w:pos="1440"/>
        </w:tabs>
        <w:spacing w:before="0" w:after="0" w:line="240" w:lineRule="auto"/>
        <w:ind w:left="3326"/>
        <w:contextualSpacing/>
        <w:jc w:val="left"/>
        <w:textAlignment w:val="baseline"/>
        <w:rPr>
          <w:rFonts w:eastAsia="Times New Roman"/>
          <w:i/>
          <w:sz w:val="20"/>
          <w:lang w:val="en-US" w:eastAsia="zh-CN"/>
        </w:rPr>
      </w:pPr>
      <w:r w:rsidRPr="00036815">
        <w:rPr>
          <w:rFonts w:ascii="Times" w:eastAsia="MS Mincho" w:hAnsi="Times"/>
          <w:i/>
          <w:color w:val="000000"/>
          <w:kern w:val="24"/>
          <w:sz w:val="20"/>
          <w:lang w:val="en-US" w:eastAsia="zh-CN"/>
        </w:rPr>
        <w:t>Detection of DRS from a cell based on a single DRS occasion</w:t>
      </w:r>
      <w:r w:rsidRPr="00036815">
        <w:rPr>
          <w:rFonts w:ascii="Times" w:eastAsia="Batang" w:hAnsi="Times"/>
          <w:i/>
          <w:color w:val="000000"/>
          <w:kern w:val="24"/>
          <w:sz w:val="20"/>
          <w:lang w:val="en-US" w:eastAsia="zh-CN"/>
        </w:rPr>
        <w:t xml:space="preserve"> </w:t>
      </w:r>
    </w:p>
    <w:p w:rsidR="003D3EB7" w:rsidRPr="00390E97" w:rsidRDefault="00036815" w:rsidP="003D3EB7">
      <w:pPr>
        <w:numPr>
          <w:ilvl w:val="2"/>
          <w:numId w:val="30"/>
        </w:numPr>
        <w:tabs>
          <w:tab w:val="left" w:pos="2160"/>
        </w:tabs>
        <w:spacing w:before="0" w:after="0" w:line="240" w:lineRule="auto"/>
        <w:ind w:left="4680"/>
        <w:contextualSpacing/>
        <w:jc w:val="left"/>
        <w:textAlignment w:val="baseline"/>
        <w:rPr>
          <w:rFonts w:eastAsia="Times New Roman"/>
          <w:i/>
          <w:sz w:val="20"/>
          <w:lang w:val="en-US" w:eastAsia="zh-CN"/>
        </w:rPr>
      </w:pPr>
      <w:r w:rsidRPr="00036815">
        <w:rPr>
          <w:rFonts w:ascii="Times" w:eastAsia="MS Mincho" w:hAnsi="Times"/>
          <w:i/>
          <w:color w:val="000000"/>
          <w:kern w:val="24"/>
          <w:sz w:val="20"/>
          <w:lang w:val="en-US" w:eastAsia="zh-CN"/>
        </w:rPr>
        <w:t>Feasibility is for further evaluation</w:t>
      </w:r>
      <w:r w:rsidRPr="00036815">
        <w:rPr>
          <w:rFonts w:ascii="Times" w:eastAsia="Batang" w:hAnsi="Times"/>
          <w:i/>
          <w:color w:val="000000"/>
          <w:kern w:val="24"/>
          <w:sz w:val="20"/>
          <w:lang w:val="en-US" w:eastAsia="zh-CN"/>
        </w:rPr>
        <w:t xml:space="preserve"> </w:t>
      </w:r>
    </w:p>
    <w:p w:rsidR="003D3EB7" w:rsidRPr="00390E97" w:rsidRDefault="00036815" w:rsidP="003D3EB7">
      <w:pPr>
        <w:numPr>
          <w:ilvl w:val="1"/>
          <w:numId w:val="30"/>
        </w:numPr>
        <w:tabs>
          <w:tab w:val="left" w:pos="1440"/>
        </w:tabs>
        <w:spacing w:before="0" w:after="0" w:line="240" w:lineRule="auto"/>
        <w:ind w:left="3326"/>
        <w:contextualSpacing/>
        <w:jc w:val="left"/>
        <w:textAlignment w:val="baseline"/>
        <w:rPr>
          <w:rFonts w:eastAsia="Times New Roman"/>
          <w:i/>
          <w:sz w:val="20"/>
          <w:lang w:val="en-US" w:eastAsia="zh-CN"/>
        </w:rPr>
      </w:pPr>
      <w:r w:rsidRPr="00036815">
        <w:rPr>
          <w:rFonts w:ascii="Times" w:eastAsia="MS Mincho" w:hAnsi="Times"/>
          <w:i/>
          <w:color w:val="000000"/>
          <w:kern w:val="24"/>
          <w:sz w:val="20"/>
          <w:lang w:val="en-US" w:eastAsia="zh-CN"/>
        </w:rPr>
        <w:t>Transmission burst containing DRS signals should consist of continuous OFDM symbols</w:t>
      </w:r>
      <w:r w:rsidRPr="00036815">
        <w:rPr>
          <w:rFonts w:ascii="Times" w:eastAsia="Batang" w:hAnsi="Times"/>
          <w:i/>
          <w:color w:val="000000"/>
          <w:kern w:val="24"/>
          <w:sz w:val="20"/>
          <w:lang w:val="en-US" w:eastAsia="zh-CN"/>
        </w:rPr>
        <w:t xml:space="preserve"> </w:t>
      </w:r>
    </w:p>
    <w:p w:rsidR="003D3EB7" w:rsidRPr="00390E97" w:rsidRDefault="00036815" w:rsidP="003D3EB7">
      <w:pPr>
        <w:numPr>
          <w:ilvl w:val="2"/>
          <w:numId w:val="30"/>
        </w:numPr>
        <w:tabs>
          <w:tab w:val="left" w:pos="2160"/>
        </w:tabs>
        <w:spacing w:before="0" w:after="0" w:line="240" w:lineRule="auto"/>
        <w:ind w:left="4680"/>
        <w:contextualSpacing/>
        <w:jc w:val="left"/>
        <w:textAlignment w:val="baseline"/>
        <w:rPr>
          <w:rFonts w:eastAsia="Times New Roman"/>
          <w:i/>
          <w:sz w:val="20"/>
          <w:lang w:val="en-US" w:eastAsia="zh-CN"/>
        </w:rPr>
      </w:pPr>
      <w:r w:rsidRPr="00036815">
        <w:rPr>
          <w:rFonts w:ascii="Times" w:eastAsia="MS Mincho" w:hAnsi="Times"/>
          <w:i/>
          <w:color w:val="000000"/>
          <w:kern w:val="24"/>
          <w:sz w:val="20"/>
          <w:lang w:val="en-US" w:eastAsia="zh-CN"/>
        </w:rPr>
        <w:t xml:space="preserve">FFS: How to realize contiguous OFDM symbol transmission </w:t>
      </w:r>
    </w:p>
    <w:p w:rsidR="003D3EB7" w:rsidRPr="00390E97" w:rsidRDefault="00036815" w:rsidP="003D3EB7">
      <w:pPr>
        <w:spacing w:before="0" w:after="0" w:line="240" w:lineRule="auto"/>
        <w:ind w:left="2160" w:hanging="1440"/>
        <w:jc w:val="left"/>
        <w:textAlignment w:val="baseline"/>
        <w:rPr>
          <w:rFonts w:eastAsia="Times New Roman"/>
          <w:i/>
          <w:sz w:val="20"/>
          <w:lang w:val="en-US" w:eastAsia="zh-CN"/>
        </w:rPr>
      </w:pPr>
      <w:r w:rsidRPr="00036815">
        <w:rPr>
          <w:rFonts w:ascii="Times" w:eastAsia="MS Mincho" w:hAnsi="Times"/>
          <w:b/>
          <w:bCs/>
          <w:i/>
          <w:color w:val="000000"/>
          <w:sz w:val="20"/>
          <w:highlight w:val="green"/>
          <w:u w:val="single"/>
          <w:lang w:val="en-US" w:eastAsia="zh-CN"/>
        </w:rPr>
        <w:t>Agreements:</w:t>
      </w:r>
      <w:r w:rsidRPr="00036815">
        <w:rPr>
          <w:rFonts w:ascii="Times" w:eastAsia="Batang" w:hAnsi="Times"/>
          <w:i/>
          <w:color w:val="000000"/>
          <w:sz w:val="20"/>
          <w:lang w:val="en-US" w:eastAsia="zh-CN"/>
        </w:rPr>
        <w:t xml:space="preserve"> </w:t>
      </w:r>
    </w:p>
    <w:p w:rsidR="00DB71F5" w:rsidRPr="00390E97" w:rsidRDefault="00036815" w:rsidP="00157F6D">
      <w:pPr>
        <w:numPr>
          <w:ilvl w:val="0"/>
          <w:numId w:val="31"/>
        </w:numPr>
        <w:tabs>
          <w:tab w:val="left" w:pos="720"/>
        </w:tabs>
        <w:spacing w:before="0" w:after="0" w:line="240" w:lineRule="auto"/>
        <w:ind w:left="1987"/>
        <w:contextualSpacing/>
        <w:jc w:val="left"/>
        <w:textAlignment w:val="baseline"/>
        <w:rPr>
          <w:rFonts w:ascii="Times" w:eastAsia="MS Mincho" w:hAnsi="Times"/>
          <w:i/>
          <w:color w:val="000000"/>
          <w:sz w:val="20"/>
          <w:lang w:val="en-US" w:eastAsia="zh-CN"/>
        </w:rPr>
      </w:pPr>
      <w:r w:rsidRPr="00036815">
        <w:rPr>
          <w:rFonts w:ascii="Times" w:eastAsia="MS Mincho" w:hAnsi="Times"/>
          <w:i/>
          <w:color w:val="000000"/>
          <w:sz w:val="20"/>
          <w:lang w:val="en-US" w:eastAsia="zh-CN"/>
        </w:rPr>
        <w:t xml:space="preserve">DRS design should allow DRS transmission on an LAA </w:t>
      </w:r>
      <w:proofErr w:type="spellStart"/>
      <w:r w:rsidRPr="00036815">
        <w:rPr>
          <w:rFonts w:ascii="Times" w:eastAsia="MS Mincho" w:hAnsi="Times"/>
          <w:i/>
          <w:color w:val="000000"/>
          <w:sz w:val="20"/>
          <w:lang w:val="en-US" w:eastAsia="zh-CN"/>
        </w:rPr>
        <w:t>SCell</w:t>
      </w:r>
      <w:proofErr w:type="spellEnd"/>
      <w:r w:rsidRPr="00036815">
        <w:rPr>
          <w:rFonts w:ascii="Times" w:eastAsia="MS Mincho" w:hAnsi="Times"/>
          <w:i/>
          <w:color w:val="000000"/>
          <w:sz w:val="20"/>
          <w:lang w:val="en-US" w:eastAsia="zh-CN"/>
        </w:rPr>
        <w:t xml:space="preserve"> to be subject to LBT</w:t>
      </w:r>
    </w:p>
    <w:p w:rsidR="00DB71F5" w:rsidRPr="00390E97" w:rsidRDefault="00036815" w:rsidP="00157F6D">
      <w:pPr>
        <w:numPr>
          <w:ilvl w:val="0"/>
          <w:numId w:val="31"/>
        </w:numPr>
        <w:tabs>
          <w:tab w:val="left" w:pos="720"/>
        </w:tabs>
        <w:spacing w:before="0" w:after="0" w:line="240" w:lineRule="auto"/>
        <w:ind w:left="1987"/>
        <w:contextualSpacing/>
        <w:jc w:val="left"/>
        <w:textAlignment w:val="baseline"/>
        <w:rPr>
          <w:rFonts w:ascii="Times" w:eastAsia="MS Mincho" w:hAnsi="Times"/>
          <w:i/>
          <w:color w:val="000000"/>
          <w:sz w:val="20"/>
          <w:lang w:val="en-US" w:eastAsia="zh-CN"/>
        </w:rPr>
      </w:pPr>
      <w:r w:rsidRPr="00036815">
        <w:rPr>
          <w:rFonts w:ascii="Times" w:eastAsia="MS Mincho" w:hAnsi="Times"/>
          <w:i/>
          <w:color w:val="000000"/>
          <w:sz w:val="20"/>
          <w:lang w:val="en-US" w:eastAsia="zh-CN"/>
        </w:rPr>
        <w:t>Consider the following 2 options for the transmission of DRS within a DMTC window if LBT is applied to DRS</w:t>
      </w:r>
    </w:p>
    <w:p w:rsidR="00630ADF" w:rsidRPr="00390E97" w:rsidRDefault="00036815">
      <w:pPr>
        <w:numPr>
          <w:ilvl w:val="3"/>
          <w:numId w:val="31"/>
        </w:numPr>
        <w:tabs>
          <w:tab w:val="left" w:pos="720"/>
        </w:tabs>
        <w:spacing w:before="0" w:after="0" w:line="240" w:lineRule="auto"/>
        <w:contextualSpacing/>
        <w:jc w:val="left"/>
        <w:textAlignment w:val="baseline"/>
        <w:rPr>
          <w:rFonts w:ascii="Times" w:eastAsia="MS Mincho" w:hAnsi="Times"/>
          <w:i/>
          <w:color w:val="000000"/>
          <w:sz w:val="20"/>
          <w:lang w:val="en-US" w:eastAsia="zh-CN"/>
        </w:rPr>
      </w:pPr>
      <w:r w:rsidRPr="00036815">
        <w:rPr>
          <w:rFonts w:ascii="Times" w:eastAsia="MS Mincho" w:hAnsi="Times"/>
          <w:i/>
          <w:color w:val="000000"/>
          <w:sz w:val="20"/>
          <w:lang w:val="en-US" w:eastAsia="zh-CN"/>
        </w:rPr>
        <w:t xml:space="preserve">Alt1: </w:t>
      </w:r>
      <w:r w:rsidRPr="00036815">
        <w:rPr>
          <w:rFonts w:ascii="Times" w:eastAsia="MS Mincho" w:hAnsi="Times"/>
          <w:bCs/>
          <w:i/>
          <w:color w:val="000000"/>
          <w:sz w:val="20"/>
          <w:lang w:val="en-US" w:eastAsia="zh-CN"/>
        </w:rPr>
        <w:t>Subjected to LBT,</w:t>
      </w:r>
      <w:r w:rsidRPr="00036815">
        <w:rPr>
          <w:rFonts w:ascii="Times" w:eastAsia="MS Mincho" w:hAnsi="Times"/>
          <w:i/>
          <w:color w:val="000000"/>
          <w:sz w:val="20"/>
          <w:lang w:val="en-US" w:eastAsia="zh-CN"/>
        </w:rPr>
        <w:t xml:space="preserve"> DRS is transmitted in fixed </w:t>
      </w:r>
      <w:r w:rsidRPr="00036815">
        <w:rPr>
          <w:rFonts w:ascii="Times" w:eastAsia="MS Mincho" w:hAnsi="Times"/>
          <w:bCs/>
          <w:i/>
          <w:color w:val="000000"/>
          <w:sz w:val="20"/>
          <w:lang w:val="en-US" w:eastAsia="zh-CN"/>
        </w:rPr>
        <w:t>time position</w:t>
      </w:r>
      <w:r w:rsidRPr="00036815">
        <w:rPr>
          <w:rFonts w:ascii="Times" w:eastAsia="MS Mincho" w:hAnsi="Times"/>
          <w:i/>
          <w:color w:val="000000"/>
          <w:sz w:val="20"/>
          <w:lang w:val="en-US" w:eastAsia="zh-CN"/>
        </w:rPr>
        <w:t xml:space="preserve"> within the configured DMTC</w:t>
      </w:r>
    </w:p>
    <w:p w:rsidR="00630ADF" w:rsidRPr="00390E97" w:rsidRDefault="00036815">
      <w:pPr>
        <w:numPr>
          <w:ilvl w:val="3"/>
          <w:numId w:val="31"/>
        </w:numPr>
        <w:tabs>
          <w:tab w:val="left" w:pos="720"/>
        </w:tabs>
        <w:spacing w:before="0" w:after="0" w:line="240" w:lineRule="auto"/>
        <w:contextualSpacing/>
        <w:jc w:val="left"/>
        <w:textAlignment w:val="baseline"/>
        <w:rPr>
          <w:rFonts w:ascii="Times" w:eastAsia="MS Mincho" w:hAnsi="Times"/>
          <w:i/>
          <w:color w:val="000000"/>
          <w:sz w:val="20"/>
          <w:lang w:val="en-US" w:eastAsia="zh-CN"/>
        </w:rPr>
      </w:pPr>
      <w:r w:rsidRPr="00036815">
        <w:rPr>
          <w:rFonts w:ascii="Times" w:eastAsia="MS Mincho" w:hAnsi="Times"/>
          <w:i/>
          <w:color w:val="000000"/>
          <w:sz w:val="20"/>
          <w:lang w:val="en-US" w:eastAsia="zh-CN"/>
        </w:rPr>
        <w:t xml:space="preserve">Alt2: </w:t>
      </w:r>
      <w:r w:rsidRPr="00036815">
        <w:rPr>
          <w:rFonts w:ascii="Times" w:eastAsia="MS Mincho" w:hAnsi="Times"/>
          <w:bCs/>
          <w:i/>
          <w:color w:val="000000"/>
          <w:sz w:val="20"/>
          <w:lang w:val="en-US" w:eastAsia="zh-CN"/>
        </w:rPr>
        <w:t xml:space="preserve">Subject to LBT, </w:t>
      </w:r>
      <w:r w:rsidRPr="00036815">
        <w:rPr>
          <w:rFonts w:ascii="Times" w:eastAsia="MS Mincho" w:hAnsi="Times"/>
          <w:i/>
          <w:color w:val="000000"/>
          <w:sz w:val="20"/>
          <w:lang w:val="en-US" w:eastAsia="zh-CN"/>
        </w:rPr>
        <w:t xml:space="preserve">allow the DRS to be transmitted in </w:t>
      </w:r>
      <w:r w:rsidRPr="00036815">
        <w:rPr>
          <w:rFonts w:ascii="Times" w:eastAsia="MS Mincho" w:hAnsi="Times"/>
          <w:bCs/>
          <w:i/>
          <w:color w:val="000000"/>
          <w:sz w:val="20"/>
          <w:lang w:val="en-US" w:eastAsia="zh-CN"/>
        </w:rPr>
        <w:t>at least</w:t>
      </w:r>
      <w:r w:rsidRPr="00036815">
        <w:rPr>
          <w:rFonts w:ascii="Times" w:eastAsia="MS Mincho" w:hAnsi="Times"/>
          <w:i/>
          <w:color w:val="000000"/>
          <w:sz w:val="20"/>
          <w:lang w:val="en-US" w:eastAsia="zh-CN"/>
        </w:rPr>
        <w:t xml:space="preserve"> </w:t>
      </w:r>
      <w:r w:rsidRPr="00036815">
        <w:rPr>
          <w:rFonts w:ascii="Times" w:eastAsia="MS Mincho" w:hAnsi="Times"/>
          <w:bCs/>
          <w:i/>
          <w:color w:val="000000"/>
          <w:sz w:val="20"/>
          <w:lang w:val="en-US" w:eastAsia="zh-CN"/>
        </w:rPr>
        <w:t xml:space="preserve">one of </w:t>
      </w:r>
      <w:r w:rsidRPr="00036815">
        <w:rPr>
          <w:rFonts w:ascii="Times" w:eastAsia="MS Mincho" w:hAnsi="Times"/>
          <w:i/>
          <w:color w:val="000000"/>
          <w:sz w:val="20"/>
          <w:lang w:val="en-US" w:eastAsia="zh-CN"/>
        </w:rPr>
        <w:t>different</w:t>
      </w:r>
      <w:r w:rsidRPr="00036815">
        <w:rPr>
          <w:rFonts w:ascii="Times" w:eastAsia="MS Mincho" w:hAnsi="Times"/>
          <w:bCs/>
          <w:i/>
          <w:color w:val="000000"/>
          <w:sz w:val="20"/>
          <w:lang w:val="en-US" w:eastAsia="zh-CN"/>
        </w:rPr>
        <w:t xml:space="preserve"> time positions </w:t>
      </w:r>
      <w:r w:rsidRPr="00036815">
        <w:rPr>
          <w:rFonts w:ascii="Times" w:eastAsia="MS Mincho" w:hAnsi="Times"/>
          <w:i/>
          <w:color w:val="000000"/>
          <w:sz w:val="20"/>
          <w:lang w:val="en-US" w:eastAsia="zh-CN"/>
        </w:rPr>
        <w:t xml:space="preserve">within the configured DMTC </w:t>
      </w:r>
    </w:p>
    <w:p w:rsidR="00630ADF" w:rsidRPr="00390E97" w:rsidRDefault="00036815">
      <w:pPr>
        <w:numPr>
          <w:ilvl w:val="4"/>
          <w:numId w:val="31"/>
        </w:numPr>
        <w:tabs>
          <w:tab w:val="left" w:pos="720"/>
        </w:tabs>
        <w:spacing w:before="0" w:after="0" w:line="240" w:lineRule="auto"/>
        <w:contextualSpacing/>
        <w:jc w:val="left"/>
        <w:textAlignment w:val="baseline"/>
        <w:rPr>
          <w:rFonts w:ascii="Times" w:eastAsia="MS Mincho" w:hAnsi="Times"/>
          <w:i/>
          <w:color w:val="000000"/>
          <w:sz w:val="20"/>
          <w:lang w:val="en-US" w:eastAsia="zh-CN"/>
        </w:rPr>
      </w:pPr>
      <w:r w:rsidRPr="00036815">
        <w:rPr>
          <w:rFonts w:ascii="Times" w:eastAsia="MS Mincho" w:hAnsi="Times"/>
          <w:bCs/>
          <w:i/>
          <w:color w:val="000000"/>
          <w:sz w:val="20"/>
          <w:lang w:eastAsia="zh-CN"/>
        </w:rPr>
        <w:t xml:space="preserve">Note: </w:t>
      </w:r>
      <w:r w:rsidRPr="00036815">
        <w:rPr>
          <w:rFonts w:ascii="Times" w:eastAsia="MS Mincho" w:hAnsi="Times"/>
          <w:bCs/>
          <w:i/>
          <w:color w:val="000000"/>
          <w:sz w:val="20"/>
          <w:lang w:val="en-US" w:eastAsia="zh-CN"/>
        </w:rPr>
        <w:t>The number of different time positions should be restricted</w:t>
      </w:r>
      <w:r w:rsidRPr="00036815">
        <w:rPr>
          <w:rFonts w:ascii="Times" w:eastAsia="MS Mincho" w:hAnsi="Times"/>
          <w:i/>
          <w:color w:val="000000"/>
          <w:sz w:val="20"/>
          <w:lang w:val="en-US" w:eastAsia="zh-CN"/>
        </w:rPr>
        <w:t xml:space="preserve"> </w:t>
      </w:r>
    </w:p>
    <w:p w:rsidR="00630ADF" w:rsidRPr="00390E97" w:rsidRDefault="00036815">
      <w:pPr>
        <w:numPr>
          <w:ilvl w:val="4"/>
          <w:numId w:val="31"/>
        </w:numPr>
        <w:tabs>
          <w:tab w:val="left" w:pos="720"/>
        </w:tabs>
        <w:spacing w:before="0" w:after="0" w:line="240" w:lineRule="auto"/>
        <w:contextualSpacing/>
        <w:jc w:val="left"/>
        <w:textAlignment w:val="baseline"/>
        <w:rPr>
          <w:rFonts w:ascii="Times" w:eastAsia="MS Mincho" w:hAnsi="Times"/>
          <w:i/>
          <w:color w:val="000000"/>
          <w:sz w:val="20"/>
          <w:lang w:val="en-US" w:eastAsia="zh-CN"/>
        </w:rPr>
      </w:pPr>
      <w:r w:rsidRPr="00036815">
        <w:rPr>
          <w:rFonts w:ascii="Times" w:eastAsia="MS Mincho" w:hAnsi="Times"/>
          <w:bCs/>
          <w:i/>
          <w:color w:val="000000"/>
          <w:sz w:val="20"/>
          <w:lang w:val="en-US" w:eastAsia="zh-CN"/>
        </w:rPr>
        <w:t xml:space="preserve">Note: One possibility is one time position in the </w:t>
      </w:r>
      <w:proofErr w:type="spellStart"/>
      <w:r w:rsidRPr="00036815">
        <w:rPr>
          <w:rFonts w:ascii="Times" w:eastAsia="MS Mincho" w:hAnsi="Times"/>
          <w:bCs/>
          <w:i/>
          <w:color w:val="000000"/>
          <w:sz w:val="20"/>
          <w:lang w:val="en-US" w:eastAsia="zh-CN"/>
        </w:rPr>
        <w:t>subframe</w:t>
      </w:r>
      <w:proofErr w:type="spellEnd"/>
      <w:r w:rsidRPr="00036815">
        <w:rPr>
          <w:rFonts w:ascii="Times" w:eastAsia="MS Mincho" w:hAnsi="Times"/>
          <w:i/>
          <w:color w:val="000000"/>
          <w:sz w:val="20"/>
          <w:lang w:val="en-US" w:eastAsia="zh-CN"/>
        </w:rPr>
        <w:t xml:space="preserve"> </w:t>
      </w:r>
    </w:p>
    <w:p w:rsidR="00630ADF" w:rsidRPr="00390E97" w:rsidRDefault="00036815">
      <w:pPr>
        <w:numPr>
          <w:ilvl w:val="3"/>
          <w:numId w:val="31"/>
        </w:numPr>
        <w:tabs>
          <w:tab w:val="left" w:pos="720"/>
        </w:tabs>
        <w:spacing w:before="0" w:after="0" w:line="240" w:lineRule="auto"/>
        <w:contextualSpacing/>
        <w:jc w:val="left"/>
        <w:textAlignment w:val="baseline"/>
        <w:rPr>
          <w:rFonts w:ascii="Times" w:eastAsia="MS Mincho" w:hAnsi="Times"/>
          <w:i/>
          <w:color w:val="000000"/>
          <w:sz w:val="20"/>
          <w:lang w:val="en-US" w:eastAsia="zh-CN"/>
        </w:rPr>
      </w:pPr>
      <w:r w:rsidRPr="00036815">
        <w:rPr>
          <w:rFonts w:ascii="Times" w:eastAsia="MS Mincho" w:hAnsi="Times"/>
          <w:i/>
          <w:color w:val="000000"/>
          <w:sz w:val="20"/>
          <w:lang w:val="en-US" w:eastAsia="zh-CN"/>
        </w:rPr>
        <w:t>Modifications to Rel-12 DMTC configuration are FFS</w:t>
      </w:r>
    </w:p>
    <w:p w:rsidR="00DB71F5" w:rsidRPr="00390E97" w:rsidRDefault="00036815" w:rsidP="00157F6D">
      <w:pPr>
        <w:numPr>
          <w:ilvl w:val="0"/>
          <w:numId w:val="31"/>
        </w:numPr>
        <w:tabs>
          <w:tab w:val="left" w:pos="720"/>
        </w:tabs>
        <w:spacing w:before="0" w:after="0" w:line="240" w:lineRule="auto"/>
        <w:ind w:left="1987"/>
        <w:contextualSpacing/>
        <w:jc w:val="left"/>
        <w:textAlignment w:val="baseline"/>
        <w:rPr>
          <w:rFonts w:ascii="Times" w:eastAsia="MS Mincho" w:hAnsi="Times"/>
          <w:i/>
          <w:color w:val="000000"/>
          <w:sz w:val="20"/>
          <w:lang w:val="en-US" w:eastAsia="zh-CN"/>
        </w:rPr>
      </w:pPr>
      <w:r w:rsidRPr="00036815">
        <w:rPr>
          <w:rFonts w:ascii="Times" w:eastAsia="MS Mincho" w:hAnsi="Times"/>
          <w:i/>
          <w:color w:val="000000"/>
          <w:sz w:val="20"/>
          <w:lang w:val="en-US" w:eastAsia="zh-CN"/>
        </w:rPr>
        <w:t>Note: this does not preclude the possibility to allow other DRS transmissions outside of the configured DMTC</w:t>
      </w:r>
    </w:p>
    <w:p w:rsidR="00000000" w:rsidRDefault="00036815">
      <w:pPr>
        <w:spacing w:before="0" w:after="0" w:line="240" w:lineRule="auto"/>
        <w:ind w:left="2160" w:hanging="1440"/>
        <w:jc w:val="left"/>
        <w:textAlignment w:val="baseline"/>
        <w:rPr>
          <w:rFonts w:eastAsia="Times New Roman"/>
          <w:i/>
          <w:sz w:val="20"/>
          <w:lang w:val="en-US" w:eastAsia="zh-CN"/>
        </w:rPr>
      </w:pPr>
      <w:r w:rsidRPr="00036815">
        <w:rPr>
          <w:rFonts w:ascii="Times" w:eastAsia="MS Mincho" w:hAnsi="Times"/>
          <w:b/>
          <w:bCs/>
          <w:i/>
          <w:color w:val="000000"/>
          <w:sz w:val="20"/>
          <w:highlight w:val="green"/>
          <w:u w:val="single"/>
          <w:lang w:val="en-US" w:eastAsia="zh-CN"/>
        </w:rPr>
        <w:t>Agreements:</w:t>
      </w:r>
      <w:r w:rsidRPr="00036815">
        <w:rPr>
          <w:rFonts w:ascii="Times" w:eastAsia="Batang" w:hAnsi="Times"/>
          <w:i/>
          <w:color w:val="000000"/>
          <w:sz w:val="20"/>
          <w:lang w:val="en-US" w:eastAsia="zh-CN"/>
        </w:rPr>
        <w:t xml:space="preserve"> </w:t>
      </w:r>
    </w:p>
    <w:p w:rsidR="00000000" w:rsidRDefault="00036815">
      <w:pPr>
        <w:numPr>
          <w:ilvl w:val="0"/>
          <w:numId w:val="37"/>
        </w:numPr>
        <w:tabs>
          <w:tab w:val="left" w:pos="720"/>
        </w:tabs>
        <w:spacing w:before="0" w:after="0" w:line="240" w:lineRule="auto"/>
        <w:ind w:left="1987"/>
        <w:contextualSpacing/>
        <w:jc w:val="left"/>
        <w:textAlignment w:val="baseline"/>
        <w:rPr>
          <w:rFonts w:eastAsia="Times New Roman"/>
          <w:i/>
          <w:sz w:val="20"/>
          <w:lang w:val="en-US" w:eastAsia="zh-CN"/>
        </w:rPr>
      </w:pPr>
      <w:r w:rsidRPr="00036815">
        <w:rPr>
          <w:rFonts w:ascii="Times" w:eastAsia="MS Mincho" w:hAnsi="Times"/>
          <w:i/>
          <w:color w:val="000000"/>
          <w:sz w:val="20"/>
          <w:lang w:val="en-US" w:eastAsia="zh-CN"/>
        </w:rPr>
        <w:t>It is recommended that the RS bandwidth and density/pattern of the DRS design for LAA allows support for RRM measurement based on a single DRS occasion</w:t>
      </w:r>
      <w:r w:rsidRPr="00036815">
        <w:rPr>
          <w:rFonts w:ascii="Times" w:eastAsia="Batang" w:hAnsi="Times"/>
          <w:i/>
          <w:color w:val="000000"/>
          <w:sz w:val="20"/>
          <w:lang w:val="en-US" w:eastAsia="zh-CN"/>
        </w:rPr>
        <w:t xml:space="preserve"> </w:t>
      </w:r>
    </w:p>
    <w:p w:rsidR="00000000" w:rsidRDefault="00036815">
      <w:pPr>
        <w:numPr>
          <w:ilvl w:val="1"/>
          <w:numId w:val="37"/>
        </w:numPr>
        <w:tabs>
          <w:tab w:val="left" w:pos="720"/>
          <w:tab w:val="left" w:pos="1440"/>
        </w:tabs>
        <w:spacing w:before="0" w:after="0" w:line="240" w:lineRule="auto"/>
        <w:ind w:left="3326"/>
        <w:contextualSpacing/>
        <w:jc w:val="left"/>
        <w:textAlignment w:val="baseline"/>
        <w:rPr>
          <w:rFonts w:eastAsia="Times New Roman"/>
          <w:sz w:val="20"/>
          <w:lang w:val="en-US" w:eastAsia="zh-CN"/>
        </w:rPr>
      </w:pPr>
      <w:r w:rsidRPr="00036815">
        <w:rPr>
          <w:rFonts w:ascii="Times" w:eastAsia="MS Mincho" w:hAnsi="Times"/>
          <w:i/>
          <w:color w:val="000000"/>
          <w:sz w:val="20"/>
          <w:lang w:val="en-US" w:eastAsia="zh-CN"/>
        </w:rPr>
        <w:t>Note that at least LAA carrier bandwidth below 5 MHz is not supported</w:t>
      </w:r>
      <w:r w:rsidRPr="00036815">
        <w:rPr>
          <w:rFonts w:ascii="Times" w:eastAsia="Batang" w:hAnsi="Times"/>
          <w:i/>
          <w:color w:val="000000"/>
          <w:sz w:val="20"/>
          <w:lang w:val="en-US" w:eastAsia="zh-CN"/>
        </w:rPr>
        <w:t xml:space="preserve"> </w:t>
      </w:r>
    </w:p>
    <w:p w:rsidR="00000000" w:rsidRDefault="00036815">
      <w:pPr>
        <w:spacing w:before="0" w:after="0" w:line="240" w:lineRule="auto"/>
        <w:ind w:left="2160" w:hanging="1440"/>
        <w:jc w:val="left"/>
        <w:textAlignment w:val="baseline"/>
        <w:rPr>
          <w:rFonts w:eastAsia="Times New Roman"/>
          <w:i/>
          <w:sz w:val="20"/>
          <w:lang w:val="en-US" w:eastAsia="zh-CN"/>
        </w:rPr>
      </w:pPr>
      <w:r w:rsidRPr="00036815">
        <w:rPr>
          <w:rFonts w:ascii="Times" w:eastAsia="MS Mincho" w:hAnsi="Times"/>
          <w:b/>
          <w:bCs/>
          <w:i/>
          <w:color w:val="000000"/>
          <w:sz w:val="20"/>
          <w:highlight w:val="green"/>
          <w:u w:val="single"/>
          <w:lang w:val="en-US" w:eastAsia="zh-CN"/>
        </w:rPr>
        <w:t>Agreements:</w:t>
      </w:r>
      <w:r w:rsidRPr="00036815">
        <w:rPr>
          <w:rFonts w:ascii="Times" w:eastAsia="Batang" w:hAnsi="Times"/>
          <w:i/>
          <w:color w:val="000000"/>
          <w:sz w:val="20"/>
          <w:lang w:val="en-US" w:eastAsia="zh-CN"/>
        </w:rPr>
        <w:t xml:space="preserve"> </w:t>
      </w:r>
    </w:p>
    <w:p w:rsidR="00000000" w:rsidRDefault="00036815">
      <w:pPr>
        <w:numPr>
          <w:ilvl w:val="0"/>
          <w:numId w:val="39"/>
        </w:numPr>
        <w:tabs>
          <w:tab w:val="clear" w:pos="720"/>
          <w:tab w:val="num" w:pos="1440"/>
        </w:tabs>
        <w:spacing w:before="0" w:after="0" w:line="240" w:lineRule="auto"/>
        <w:ind w:left="1987"/>
        <w:contextualSpacing/>
        <w:jc w:val="left"/>
        <w:textAlignment w:val="baseline"/>
        <w:rPr>
          <w:rFonts w:eastAsia="Times New Roman"/>
          <w:i/>
          <w:sz w:val="20"/>
          <w:lang w:val="en-US" w:eastAsia="zh-CN"/>
        </w:rPr>
      </w:pPr>
      <w:r w:rsidRPr="00036815">
        <w:rPr>
          <w:rFonts w:ascii="Times" w:eastAsia="Times New Roman" w:hAnsi="Times"/>
          <w:i/>
          <w:color w:val="000000"/>
          <w:sz w:val="20"/>
          <w:lang w:eastAsia="zh-CN"/>
        </w:rPr>
        <w:t>A single idle sensing interval allows the start of a DL transmission burst (which may not start with the DRS) containing DRS without PDSCH within the DMTC</w:t>
      </w:r>
      <w:r w:rsidRPr="00036815">
        <w:rPr>
          <w:rFonts w:ascii="Times" w:eastAsia="Times New Roman" w:hAnsi="Times"/>
          <w:i/>
          <w:color w:val="000000"/>
          <w:sz w:val="20"/>
          <w:lang w:val="en-US" w:eastAsia="zh-CN"/>
        </w:rPr>
        <w:t xml:space="preserve"> </w:t>
      </w:r>
    </w:p>
    <w:p w:rsidR="00000000" w:rsidRDefault="00036815">
      <w:pPr>
        <w:numPr>
          <w:ilvl w:val="1"/>
          <w:numId w:val="39"/>
        </w:numPr>
        <w:tabs>
          <w:tab w:val="clear" w:pos="1440"/>
          <w:tab w:val="num" w:pos="2160"/>
        </w:tabs>
        <w:spacing w:before="0" w:after="0" w:line="240" w:lineRule="auto"/>
        <w:ind w:left="3326"/>
        <w:contextualSpacing/>
        <w:jc w:val="left"/>
        <w:textAlignment w:val="baseline"/>
        <w:rPr>
          <w:rFonts w:eastAsia="Times New Roman"/>
          <w:i/>
          <w:sz w:val="20"/>
          <w:lang w:val="en-US" w:eastAsia="zh-CN"/>
        </w:rPr>
      </w:pPr>
      <w:r w:rsidRPr="00036815">
        <w:rPr>
          <w:rFonts w:ascii="Times" w:eastAsia="Batang" w:hAnsi="Times"/>
          <w:i/>
          <w:color w:val="000000"/>
          <w:sz w:val="20"/>
          <w:lang w:eastAsia="zh-CN"/>
        </w:rPr>
        <w:t>Total sensing period may be greater than one sensing interval referred to in the above</w:t>
      </w:r>
      <w:r w:rsidRPr="00036815">
        <w:rPr>
          <w:rFonts w:ascii="Times" w:eastAsia="Batang" w:hAnsi="Times"/>
          <w:i/>
          <w:color w:val="000000"/>
          <w:sz w:val="20"/>
          <w:lang w:val="en-US" w:eastAsia="zh-CN"/>
        </w:rPr>
        <w:t xml:space="preserve"> </w:t>
      </w:r>
    </w:p>
    <w:p w:rsidR="00000000" w:rsidRDefault="00036815">
      <w:pPr>
        <w:numPr>
          <w:ilvl w:val="1"/>
          <w:numId w:val="39"/>
        </w:numPr>
        <w:tabs>
          <w:tab w:val="clear" w:pos="1440"/>
          <w:tab w:val="num" w:pos="2160"/>
        </w:tabs>
        <w:spacing w:before="0" w:after="0" w:line="240" w:lineRule="auto"/>
        <w:ind w:left="3326"/>
        <w:contextualSpacing/>
        <w:jc w:val="left"/>
        <w:textAlignment w:val="baseline"/>
        <w:rPr>
          <w:rFonts w:eastAsia="Times New Roman"/>
          <w:i/>
          <w:sz w:val="20"/>
          <w:lang w:val="en-US" w:eastAsia="zh-CN"/>
        </w:rPr>
      </w:pPr>
      <w:r w:rsidRPr="00036815">
        <w:rPr>
          <w:rFonts w:ascii="Times" w:eastAsia="Batang" w:hAnsi="Times"/>
          <w:i/>
          <w:color w:val="000000"/>
          <w:sz w:val="20"/>
          <w:lang w:eastAsia="zh-CN"/>
        </w:rPr>
        <w:t>FFS: Whether the above can be used for the case where transmission burst does not contain PDSCH but contains DRS, and any other reference signals or channels</w:t>
      </w:r>
      <w:r w:rsidRPr="00036815">
        <w:rPr>
          <w:rFonts w:ascii="Times" w:eastAsia="Batang" w:hAnsi="Times"/>
          <w:i/>
          <w:color w:val="000000"/>
          <w:sz w:val="20"/>
          <w:lang w:val="en-US" w:eastAsia="zh-CN"/>
        </w:rPr>
        <w:t xml:space="preserve"> </w:t>
      </w:r>
    </w:p>
    <w:p w:rsidR="00000000" w:rsidRDefault="00036815">
      <w:pPr>
        <w:numPr>
          <w:ilvl w:val="1"/>
          <w:numId w:val="39"/>
        </w:numPr>
        <w:tabs>
          <w:tab w:val="clear" w:pos="1440"/>
          <w:tab w:val="num" w:pos="2160"/>
        </w:tabs>
        <w:spacing w:before="0" w:after="0" w:line="240" w:lineRule="auto"/>
        <w:ind w:left="3326"/>
        <w:contextualSpacing/>
        <w:jc w:val="left"/>
        <w:textAlignment w:val="baseline"/>
        <w:rPr>
          <w:rFonts w:eastAsia="Times New Roman"/>
          <w:i/>
          <w:sz w:val="20"/>
          <w:lang w:val="en-US" w:eastAsia="zh-CN"/>
        </w:rPr>
      </w:pPr>
      <w:r w:rsidRPr="00036815">
        <w:rPr>
          <w:rFonts w:ascii="Times" w:eastAsia="Batang" w:hAnsi="Times"/>
          <w:i/>
          <w:color w:val="000000"/>
          <w:sz w:val="20"/>
          <w:lang w:eastAsia="zh-CN"/>
        </w:rPr>
        <w:t>FFS: Whether the above can be used for DL transmission bursts longer than 1+x ms, x &lt;&lt; 1 ms</w:t>
      </w:r>
      <w:r w:rsidRPr="00036815">
        <w:rPr>
          <w:rFonts w:ascii="Times" w:eastAsia="Batang" w:hAnsi="Times"/>
          <w:i/>
          <w:color w:val="000000"/>
          <w:sz w:val="20"/>
          <w:lang w:val="en-US" w:eastAsia="zh-CN"/>
        </w:rPr>
        <w:t xml:space="preserve"> </w:t>
      </w:r>
    </w:p>
    <w:p w:rsidR="00000000" w:rsidRDefault="00036815">
      <w:pPr>
        <w:numPr>
          <w:ilvl w:val="1"/>
          <w:numId w:val="39"/>
        </w:numPr>
        <w:tabs>
          <w:tab w:val="clear" w:pos="1440"/>
          <w:tab w:val="num" w:pos="2160"/>
        </w:tabs>
        <w:spacing w:before="0" w:after="0" w:line="240" w:lineRule="auto"/>
        <w:ind w:left="3326"/>
        <w:contextualSpacing/>
        <w:jc w:val="left"/>
        <w:textAlignment w:val="baseline"/>
        <w:rPr>
          <w:rFonts w:eastAsia="Times New Roman"/>
          <w:i/>
          <w:sz w:val="20"/>
          <w:lang w:val="en-US" w:eastAsia="zh-CN"/>
        </w:rPr>
      </w:pPr>
      <w:r w:rsidRPr="00036815">
        <w:rPr>
          <w:rFonts w:ascii="Times" w:eastAsia="Batang" w:hAnsi="Times"/>
          <w:i/>
          <w:color w:val="000000"/>
          <w:sz w:val="20"/>
          <w:lang w:eastAsia="zh-CN"/>
        </w:rPr>
        <w:lastRenderedPageBreak/>
        <w:t>Further discuss the length of the sensing interval, and the energy detection threshold, or their possible ranges</w:t>
      </w:r>
      <w:r w:rsidRPr="00036815">
        <w:rPr>
          <w:rFonts w:ascii="Times" w:eastAsia="Batang" w:hAnsi="Times"/>
          <w:i/>
          <w:color w:val="000000"/>
          <w:sz w:val="20"/>
          <w:lang w:val="en-US" w:eastAsia="zh-CN"/>
        </w:rPr>
        <w:t xml:space="preserve"> </w:t>
      </w:r>
    </w:p>
    <w:p w:rsidR="00000000" w:rsidRDefault="00036815">
      <w:pPr>
        <w:numPr>
          <w:ilvl w:val="0"/>
          <w:numId w:val="39"/>
        </w:numPr>
        <w:tabs>
          <w:tab w:val="clear" w:pos="720"/>
          <w:tab w:val="num" w:pos="1440"/>
        </w:tabs>
        <w:spacing w:before="0" w:after="0" w:line="240" w:lineRule="auto"/>
        <w:ind w:left="1987"/>
        <w:contextualSpacing/>
        <w:jc w:val="left"/>
        <w:textAlignment w:val="baseline"/>
        <w:rPr>
          <w:rFonts w:eastAsia="Times New Roman"/>
          <w:sz w:val="20"/>
          <w:lang w:val="en-US" w:eastAsia="zh-CN"/>
        </w:rPr>
      </w:pPr>
      <w:r w:rsidRPr="00036815">
        <w:rPr>
          <w:rFonts w:ascii="Times" w:eastAsia="Times New Roman" w:hAnsi="Times"/>
          <w:i/>
          <w:color w:val="000000"/>
          <w:sz w:val="20"/>
          <w:lang w:eastAsia="zh-CN"/>
        </w:rPr>
        <w:t>The ECCA counter used for LBT category 4 for the PDSCH is frozen during DL transmission burst containing DRS without PDSCH</w:t>
      </w:r>
      <w:r w:rsidRPr="00036815">
        <w:rPr>
          <w:rFonts w:ascii="Times" w:eastAsia="Times New Roman" w:hAnsi="Times"/>
          <w:i/>
          <w:color w:val="000000"/>
          <w:sz w:val="20"/>
          <w:lang w:val="en-US" w:eastAsia="zh-CN"/>
        </w:rPr>
        <w:t xml:space="preserve"> </w:t>
      </w:r>
    </w:p>
    <w:p w:rsidR="00637237" w:rsidRDefault="0015459B" w:rsidP="0047764C">
      <w:pPr>
        <w:rPr>
          <w:lang w:eastAsia="zh-CN"/>
        </w:rPr>
      </w:pPr>
      <w:r>
        <w:rPr>
          <w:lang w:val="en-US"/>
        </w:rPr>
        <w:t xml:space="preserve">In this contribution we discuss the </w:t>
      </w:r>
      <w:r w:rsidR="00822F96">
        <w:rPr>
          <w:lang w:val="en-US"/>
        </w:rPr>
        <w:t>design considerations for DRS</w:t>
      </w:r>
      <w:r w:rsidR="00153EE9">
        <w:rPr>
          <w:lang w:val="en-US"/>
        </w:rPr>
        <w:t>.</w:t>
      </w:r>
    </w:p>
    <w:p w:rsidR="006E15FE" w:rsidRDefault="006E15FE" w:rsidP="00637237">
      <w:pPr>
        <w:rPr>
          <w:lang w:eastAsia="zh-CN"/>
        </w:rPr>
      </w:pPr>
    </w:p>
    <w:p w:rsidR="00637237" w:rsidRDefault="00153EE9" w:rsidP="00637237">
      <w:pPr>
        <w:pStyle w:val="Heading1"/>
        <w:numPr>
          <w:ilvl w:val="0"/>
          <w:numId w:val="21"/>
        </w:numPr>
        <w:jc w:val="both"/>
        <w:rPr>
          <w:lang w:eastAsia="zh-CN"/>
        </w:rPr>
      </w:pPr>
      <w:r>
        <w:rPr>
          <w:lang w:eastAsia="zh-CN"/>
        </w:rPr>
        <w:t>Discussion</w:t>
      </w:r>
    </w:p>
    <w:p w:rsidR="008A0AF5" w:rsidRDefault="008A0AF5" w:rsidP="00D13696">
      <w:pPr>
        <w:rPr>
          <w:rFonts w:cs="v4.2.0"/>
          <w:lang w:eastAsia="zh-CN"/>
        </w:rPr>
      </w:pPr>
      <w:r>
        <w:rPr>
          <w:lang w:val="en-US" w:eastAsia="zh-CN"/>
        </w:rPr>
        <w:t>The first issue to investigate in terms of DRS design for LAA is whether reusing the existing DRS pattern can allow the UE to perform the measurement based on a single DRS occasion</w:t>
      </w:r>
      <w:r w:rsidR="00961DC9">
        <w:rPr>
          <w:lang w:val="en-US" w:eastAsia="zh-CN"/>
        </w:rPr>
        <w:t xml:space="preserve"> with sufficient accuracy</w:t>
      </w:r>
      <w:r>
        <w:rPr>
          <w:lang w:val="en-US" w:eastAsia="zh-CN"/>
        </w:rPr>
        <w:t xml:space="preserve">. RAN4 has defined the minimum requirements </w:t>
      </w:r>
      <w:r w:rsidR="00DC575A">
        <w:rPr>
          <w:lang w:val="en-US" w:eastAsia="zh-CN"/>
        </w:rPr>
        <w:t>on the time that takes the UE to identify a cell and</w:t>
      </w:r>
      <w:r w:rsidR="00961DC9">
        <w:rPr>
          <w:lang w:val="en-US" w:eastAsia="zh-CN"/>
        </w:rPr>
        <w:t xml:space="preserve"> the accuracy for the RSRP/RSRQ</w:t>
      </w:r>
      <w:r w:rsidR="00DC575A">
        <w:rPr>
          <w:lang w:val="en-US" w:eastAsia="zh-CN"/>
        </w:rPr>
        <w:t xml:space="preserve"> measurements. </w:t>
      </w:r>
      <w:r w:rsidR="00961DC9">
        <w:rPr>
          <w:lang w:val="en-US" w:eastAsia="zh-CN"/>
        </w:rPr>
        <w:t>Take the case of “</w:t>
      </w:r>
      <w:r w:rsidR="00961DC9" w:rsidRPr="00CF461C">
        <w:t xml:space="preserve">E-UTRAN FDD – FDD inter frequency measurements when </w:t>
      </w:r>
      <w:r w:rsidR="00961DC9" w:rsidRPr="00CF461C">
        <w:rPr>
          <w:rFonts w:hint="eastAsia"/>
          <w:lang w:eastAsia="zh-CN"/>
        </w:rPr>
        <w:t xml:space="preserve">no </w:t>
      </w:r>
      <w:r w:rsidR="00961DC9" w:rsidRPr="00CF461C">
        <w:t>DRX is used</w:t>
      </w:r>
      <w:r w:rsidR="00961DC9">
        <w:t xml:space="preserve">” as an example (requirements defined in TS 36.133 section </w:t>
      </w:r>
      <w:r w:rsidR="00961DC9" w:rsidRPr="00CF461C">
        <w:rPr>
          <w:rFonts w:cs="v4.2.0"/>
        </w:rPr>
        <w:t>8.6.2.2</w:t>
      </w:r>
      <w:r w:rsidR="00961DC9" w:rsidRPr="00CF461C">
        <w:rPr>
          <w:rFonts w:cs="v4.2.0" w:hint="eastAsia"/>
          <w:lang w:eastAsia="zh-CN"/>
        </w:rPr>
        <w:t>.1</w:t>
      </w:r>
      <w:r w:rsidR="00961DC9" w:rsidRPr="00CF461C">
        <w:rPr>
          <w:rFonts w:cs="v4.2.0"/>
        </w:rPr>
        <w:t>.</w:t>
      </w:r>
      <w:r w:rsidR="00961DC9" w:rsidRPr="00CF461C">
        <w:rPr>
          <w:rFonts w:cs="v4.2.0" w:hint="eastAsia"/>
          <w:lang w:eastAsia="zh-CN"/>
        </w:rPr>
        <w:t>1</w:t>
      </w:r>
      <w:r w:rsidR="00961DC9">
        <w:rPr>
          <w:rFonts w:cs="v4.2.0"/>
          <w:lang w:eastAsia="zh-CN"/>
        </w:rPr>
        <w:t xml:space="preserve">). The measurement is assumed to be taken across the period of </w:t>
      </w:r>
      <w:proofErr w:type="spellStart"/>
      <w:r w:rsidR="00036815" w:rsidRPr="00036815">
        <w:rPr>
          <w:rFonts w:cs="v4.2.0"/>
          <w:i/>
          <w:szCs w:val="22"/>
        </w:rPr>
        <w:t>T</w:t>
      </w:r>
      <w:r w:rsidR="00036815" w:rsidRPr="00036815">
        <w:rPr>
          <w:rFonts w:cs="v4.2.0"/>
          <w:i/>
          <w:szCs w:val="22"/>
          <w:vertAlign w:val="subscript"/>
        </w:rPr>
        <w:t>Measurement_Period</w:t>
      </w:r>
      <w:proofErr w:type="spellEnd"/>
      <w:r w:rsidR="00036815" w:rsidRPr="00036815">
        <w:rPr>
          <w:rFonts w:cs="v4.2.0"/>
          <w:i/>
          <w:szCs w:val="22"/>
          <w:vertAlign w:val="subscript"/>
        </w:rPr>
        <w:t xml:space="preserve"> _</w:t>
      </w:r>
      <w:proofErr w:type="spellStart"/>
      <w:r w:rsidR="00036815" w:rsidRPr="00036815">
        <w:rPr>
          <w:rFonts w:cs="v4.2.0"/>
          <w:i/>
          <w:szCs w:val="22"/>
          <w:vertAlign w:val="subscript"/>
        </w:rPr>
        <w:t>intra_FDD</w:t>
      </w:r>
      <w:r w:rsidR="00036815" w:rsidRPr="00036815">
        <w:rPr>
          <w:rFonts w:cs="v4.2.0"/>
          <w:i/>
          <w:szCs w:val="22"/>
          <w:vertAlign w:val="subscript"/>
          <w:lang w:eastAsia="zh-CN"/>
        </w:rPr>
        <w:t>_CRS</w:t>
      </w:r>
      <w:proofErr w:type="spellEnd"/>
      <w:r w:rsidR="00961DC9">
        <w:rPr>
          <w:rFonts w:cs="v4.2.0"/>
          <w:lang w:eastAsia="zh-CN"/>
        </w:rPr>
        <w:t>, which corresponds to at least 5 DRS occasions for measurement bandwidth of 6 PRBs and up, or at least 3 DRS occasions for measurement bandwidth of 25 PRBs and up. The DRS occasion duration</w:t>
      </w:r>
      <w:r w:rsidR="00AF1C9E">
        <w:rPr>
          <w:rFonts w:cs="v4.2.0"/>
          <w:lang w:eastAsia="zh-CN"/>
        </w:rPr>
        <w:t xml:space="preserve"> is assumed to be 1 </w:t>
      </w:r>
      <w:proofErr w:type="gramStart"/>
      <w:r w:rsidR="00AF1C9E">
        <w:rPr>
          <w:rFonts w:cs="v4.2.0"/>
          <w:lang w:eastAsia="zh-CN"/>
        </w:rPr>
        <w:t>ms</w:t>
      </w:r>
      <w:proofErr w:type="gramEnd"/>
      <w:r w:rsidR="00AF1C9E">
        <w:rPr>
          <w:rFonts w:cs="v4.2.0"/>
          <w:lang w:eastAsia="zh-CN"/>
        </w:rPr>
        <w:t xml:space="preserve"> or more.</w:t>
      </w:r>
      <w:r w:rsidR="00862328">
        <w:rPr>
          <w:rFonts w:cs="v4.2.0"/>
          <w:lang w:eastAsia="zh-CN"/>
        </w:rPr>
        <w:t xml:space="preserve"> (Note that PSS/SSS detection has been assumed to be based on a single occasion, and this is not changed in LAA.)</w:t>
      </w:r>
    </w:p>
    <w:p w:rsidR="00AF1C9E" w:rsidRDefault="00AF1C9E" w:rsidP="00D13696">
      <w:pPr>
        <w:rPr>
          <w:rFonts w:cs="v4.2.0"/>
          <w:lang w:eastAsia="zh-CN"/>
        </w:rPr>
      </w:pPr>
      <w:r>
        <w:rPr>
          <w:rFonts w:cs="v4.2.0"/>
          <w:lang w:eastAsia="zh-CN"/>
        </w:rPr>
        <w:t xml:space="preserve">A natural starting point for RRM measurement requirements for LAA cells is to match those for LTE cells. </w:t>
      </w:r>
      <w:r w:rsidR="00D754AE">
        <w:rPr>
          <w:rFonts w:cs="v4.2.0"/>
          <w:lang w:eastAsia="zh-CN"/>
        </w:rPr>
        <w:t>The legacy requirements that assume averaging across multiple DRS occasions can be somewhat translated into either larger measurement bandwidth or denser RS or both in a single DRS occasion. Since the minimum bandwidth supported by LAA is 5MHz (25 PRBs), it would need at least 3 times measurement bandwidth to match the existing requirements, but such a large bandwidth is not always available. If we use the requirements for the measurement bandwidth of 6 PRBs as the baseline, it can be translated into 5*6</w:t>
      </w:r>
      <w:r w:rsidR="008D75FB">
        <w:rPr>
          <w:rFonts w:cs="v4.2.0"/>
          <w:lang w:eastAsia="zh-CN"/>
        </w:rPr>
        <w:t xml:space="preserve"> = 30 MHz, which can be </w:t>
      </w:r>
      <w:r w:rsidR="00D754AE">
        <w:rPr>
          <w:rFonts w:cs="v4.2.0"/>
          <w:lang w:eastAsia="zh-CN"/>
        </w:rPr>
        <w:t>satisfied</w:t>
      </w:r>
      <w:r w:rsidR="008D75FB">
        <w:rPr>
          <w:rFonts w:cs="v4.2.0"/>
          <w:lang w:eastAsia="zh-CN"/>
        </w:rPr>
        <w:t xml:space="preserve"> by LAA</w:t>
      </w:r>
      <w:r w:rsidR="00D754AE">
        <w:rPr>
          <w:rFonts w:cs="v4.2.0"/>
          <w:lang w:eastAsia="zh-CN"/>
        </w:rPr>
        <w:t xml:space="preserve"> </w:t>
      </w:r>
      <w:r w:rsidR="008D75FB">
        <w:rPr>
          <w:rFonts w:cs="v4.2.0"/>
          <w:lang w:eastAsia="zh-CN"/>
        </w:rPr>
        <w:t xml:space="preserve">to a large extent </w:t>
      </w:r>
      <w:r w:rsidR="00D754AE">
        <w:rPr>
          <w:rFonts w:cs="v4.2.0"/>
          <w:lang w:eastAsia="zh-CN"/>
        </w:rPr>
        <w:t>(</w:t>
      </w:r>
      <w:r w:rsidR="008D75FB">
        <w:rPr>
          <w:rFonts w:cs="v4.2.0"/>
          <w:lang w:eastAsia="zh-CN"/>
        </w:rPr>
        <w:t xml:space="preserve">only </w:t>
      </w:r>
      <w:r w:rsidR="00D754AE">
        <w:rPr>
          <w:rFonts w:cs="v4.2.0"/>
          <w:lang w:eastAsia="zh-CN"/>
        </w:rPr>
        <w:t xml:space="preserve">20% more than the minimum 5 MHz bandwidth).  This suggests that the accuracy in LAA using the full bandwidth could be potentially close to that for the 1.4 MHz bandwidth system. However, since for LAA, the single-shot measurement has the averaging only in the frequency domain but not the time domain, it does not average out the interference variation in time. So the accuracy </w:t>
      </w:r>
      <w:r w:rsidR="00DC6EEA">
        <w:rPr>
          <w:rFonts w:cs="v4.2.0"/>
          <w:lang w:eastAsia="zh-CN"/>
        </w:rPr>
        <w:t>may</w:t>
      </w:r>
      <w:r w:rsidR="00DC6EEA">
        <w:rPr>
          <w:rFonts w:cs="v4.2.0"/>
          <w:lang w:eastAsia="zh-CN"/>
        </w:rPr>
        <w:t xml:space="preserve"> </w:t>
      </w:r>
      <w:r w:rsidR="00D754AE">
        <w:rPr>
          <w:rFonts w:cs="v4.2.0"/>
          <w:lang w:eastAsia="zh-CN"/>
        </w:rPr>
        <w:t>not be as good.</w:t>
      </w:r>
    </w:p>
    <w:p w:rsidR="00D754AE" w:rsidRDefault="00036815" w:rsidP="00D13696">
      <w:pPr>
        <w:rPr>
          <w:rFonts w:cs="v4.2.0"/>
          <w:lang w:eastAsia="zh-CN"/>
        </w:rPr>
      </w:pPr>
      <w:r w:rsidRPr="00036815">
        <w:rPr>
          <w:rFonts w:cs="v4.2.0"/>
          <w:b/>
          <w:u w:val="single"/>
          <w:lang w:eastAsia="zh-CN"/>
        </w:rPr>
        <w:t>Observation 1</w:t>
      </w:r>
      <w:r w:rsidR="002C4917">
        <w:rPr>
          <w:rFonts w:cs="v4.2.0"/>
          <w:lang w:eastAsia="zh-CN"/>
        </w:rPr>
        <w:t>: T</w:t>
      </w:r>
      <w:r w:rsidR="00D754AE">
        <w:rPr>
          <w:rFonts w:cs="v4.2.0"/>
          <w:lang w:eastAsia="zh-CN"/>
        </w:rPr>
        <w:t>he accuracy of the RRM measurement</w:t>
      </w:r>
      <w:r w:rsidR="008D75FB">
        <w:rPr>
          <w:rFonts w:cs="v4.2.0"/>
          <w:lang w:eastAsia="zh-CN"/>
        </w:rPr>
        <w:t xml:space="preserve"> based on a single DRS occasion</w:t>
      </w:r>
      <w:r w:rsidR="00D754AE">
        <w:rPr>
          <w:rFonts w:cs="v4.2.0"/>
          <w:lang w:eastAsia="zh-CN"/>
        </w:rPr>
        <w:t xml:space="preserve"> using the Rel-12 DRS pattern is unlikely to</w:t>
      </w:r>
      <w:r w:rsidR="008D75FB">
        <w:rPr>
          <w:rFonts w:cs="v4.2.0"/>
          <w:lang w:eastAsia="zh-CN"/>
        </w:rPr>
        <w:t xml:space="preserve"> meet the existing requirements.</w:t>
      </w:r>
    </w:p>
    <w:p w:rsidR="008D75FB" w:rsidRDefault="008D75FB" w:rsidP="00D13696">
      <w:pPr>
        <w:rPr>
          <w:lang w:val="en-US" w:eastAsia="zh-CN"/>
        </w:rPr>
      </w:pPr>
    </w:p>
    <w:p w:rsidR="008D75FB" w:rsidRDefault="00862328" w:rsidP="00D13696">
      <w:pPr>
        <w:rPr>
          <w:lang w:val="en-US" w:eastAsia="zh-CN"/>
        </w:rPr>
      </w:pPr>
      <w:r>
        <w:rPr>
          <w:lang w:val="en-US" w:eastAsia="zh-CN"/>
        </w:rPr>
        <w:t>If the existing requirements cannot be met, there are basically two ways:</w:t>
      </w:r>
    </w:p>
    <w:p w:rsidR="00000000" w:rsidRDefault="00036815">
      <w:pPr>
        <w:pStyle w:val="ListParagraph"/>
        <w:numPr>
          <w:ilvl w:val="0"/>
          <w:numId w:val="38"/>
        </w:numPr>
        <w:ind w:firstLineChars="0"/>
      </w:pPr>
      <w:r w:rsidRPr="00036815">
        <w:rPr>
          <w:rFonts w:ascii="Times New Roman" w:hAnsi="Times New Roman"/>
          <w:sz w:val="22"/>
        </w:rPr>
        <w:t>Relax the requirements on RRM measurement</w:t>
      </w:r>
    </w:p>
    <w:p w:rsidR="00000000" w:rsidRDefault="00862328">
      <w:pPr>
        <w:pStyle w:val="ListParagraph"/>
        <w:numPr>
          <w:ilvl w:val="1"/>
          <w:numId w:val="38"/>
        </w:numPr>
        <w:ind w:firstLineChars="0"/>
      </w:pPr>
      <w:r>
        <w:rPr>
          <w:rFonts w:ascii="Times New Roman" w:hAnsi="Times New Roman"/>
          <w:sz w:val="22"/>
        </w:rPr>
        <w:t>Whether this can be allowed would need RAN4 input.</w:t>
      </w:r>
    </w:p>
    <w:p w:rsidR="00000000" w:rsidRDefault="00862328">
      <w:pPr>
        <w:pStyle w:val="ListParagraph"/>
        <w:numPr>
          <w:ilvl w:val="0"/>
          <w:numId w:val="38"/>
        </w:numPr>
        <w:ind w:firstLineChars="0"/>
      </w:pPr>
      <w:r>
        <w:rPr>
          <w:rFonts w:ascii="Times New Roman" w:hAnsi="Times New Roman"/>
          <w:sz w:val="22"/>
        </w:rPr>
        <w:t>Use a denser RS pattern to satisfy the requirements</w:t>
      </w:r>
    </w:p>
    <w:p w:rsidR="00000000" w:rsidRDefault="00862328">
      <w:pPr>
        <w:pStyle w:val="ListParagraph"/>
        <w:numPr>
          <w:ilvl w:val="1"/>
          <w:numId w:val="38"/>
        </w:numPr>
        <w:ind w:firstLineChars="0"/>
      </w:pPr>
      <w:r>
        <w:rPr>
          <w:rFonts w:ascii="Times New Roman" w:hAnsi="Times New Roman"/>
          <w:sz w:val="22"/>
        </w:rPr>
        <w:t>The density can be increased either in time domain or frequency domain</w:t>
      </w:r>
      <w:r w:rsidR="00967B25">
        <w:rPr>
          <w:rFonts w:ascii="Times New Roman" w:hAnsi="Times New Roman"/>
          <w:sz w:val="22"/>
        </w:rPr>
        <w:t xml:space="preserve"> or spatial domain (more antenna ports)</w:t>
      </w:r>
      <w:r>
        <w:rPr>
          <w:rFonts w:ascii="Times New Roman" w:hAnsi="Times New Roman"/>
          <w:sz w:val="22"/>
        </w:rPr>
        <w:t>.</w:t>
      </w:r>
    </w:p>
    <w:p w:rsidR="008D75FB" w:rsidRDefault="008D75FB" w:rsidP="00D13696">
      <w:pPr>
        <w:rPr>
          <w:lang w:val="en-US" w:eastAsia="zh-CN"/>
        </w:rPr>
      </w:pPr>
    </w:p>
    <w:p w:rsidR="002C4917" w:rsidRDefault="00036815" w:rsidP="002C4917">
      <w:pPr>
        <w:rPr>
          <w:rFonts w:cs="v4.2.0"/>
          <w:lang w:eastAsia="zh-CN"/>
        </w:rPr>
      </w:pPr>
      <w:r w:rsidRPr="00036815">
        <w:rPr>
          <w:rFonts w:cs="v4.2.0"/>
          <w:b/>
          <w:u w:val="single"/>
          <w:lang w:eastAsia="zh-CN"/>
        </w:rPr>
        <w:t>Observation 2</w:t>
      </w:r>
      <w:r w:rsidR="002C4917">
        <w:rPr>
          <w:rFonts w:cs="v4.2.0"/>
          <w:lang w:eastAsia="zh-CN"/>
        </w:rPr>
        <w:t>: Either the requirements on RRM measurement need to be relaxed, or a denser CRS/CSI-RS pattern is needed.</w:t>
      </w:r>
    </w:p>
    <w:p w:rsidR="00390E97" w:rsidRDefault="00390E97" w:rsidP="00D13696">
      <w:pPr>
        <w:rPr>
          <w:lang w:val="en-US" w:eastAsia="zh-CN"/>
        </w:rPr>
      </w:pPr>
    </w:p>
    <w:p w:rsidR="00390E97" w:rsidRDefault="00390E97" w:rsidP="00D13696">
      <w:pPr>
        <w:rPr>
          <w:lang w:val="en-US" w:eastAsia="zh-CN"/>
        </w:rPr>
      </w:pPr>
      <w:r>
        <w:rPr>
          <w:lang w:val="en-US" w:eastAsia="zh-CN"/>
        </w:rPr>
        <w:t xml:space="preserve">Under the condition that the RRM measurement requirements can be satisfied, it is also desirable to have a shorter DRS </w:t>
      </w:r>
      <w:r w:rsidR="00967B25">
        <w:t>occasion duration</w:t>
      </w:r>
      <w:r>
        <w:rPr>
          <w:lang w:val="en-US" w:eastAsia="zh-CN"/>
        </w:rPr>
        <w:t>, due to the following reasons:</w:t>
      </w:r>
    </w:p>
    <w:p w:rsidR="00390E97" w:rsidRDefault="00390E97" w:rsidP="00390E97">
      <w:pPr>
        <w:pStyle w:val="ListParagraph"/>
        <w:numPr>
          <w:ilvl w:val="0"/>
          <w:numId w:val="38"/>
        </w:numPr>
        <w:ind w:firstLineChars="0"/>
        <w:rPr>
          <w:rFonts w:ascii="Times New Roman" w:hAnsi="Times New Roman"/>
          <w:sz w:val="22"/>
        </w:rPr>
      </w:pPr>
      <w:r>
        <w:rPr>
          <w:rFonts w:ascii="Times New Roman" w:hAnsi="Times New Roman"/>
          <w:sz w:val="22"/>
        </w:rPr>
        <w:t xml:space="preserve">Less overhead, especially when there is difficulty in multiplexing DRS and data in the same </w:t>
      </w:r>
      <w:proofErr w:type="spellStart"/>
      <w:r>
        <w:rPr>
          <w:rFonts w:ascii="Times New Roman" w:hAnsi="Times New Roman"/>
          <w:sz w:val="22"/>
        </w:rPr>
        <w:t>subframe</w:t>
      </w:r>
      <w:proofErr w:type="spellEnd"/>
    </w:p>
    <w:p w:rsidR="00390E97" w:rsidRDefault="00390E97" w:rsidP="00390E97">
      <w:pPr>
        <w:pStyle w:val="ListParagraph"/>
        <w:numPr>
          <w:ilvl w:val="0"/>
          <w:numId w:val="38"/>
        </w:numPr>
        <w:ind w:firstLineChars="0"/>
        <w:rPr>
          <w:rFonts w:ascii="Times New Roman" w:hAnsi="Times New Roman"/>
          <w:sz w:val="22"/>
        </w:rPr>
      </w:pPr>
      <w:r>
        <w:rPr>
          <w:rFonts w:ascii="Times New Roman" w:hAnsi="Times New Roman"/>
          <w:sz w:val="22"/>
        </w:rPr>
        <w:t xml:space="preserve">A longer DRS pattern may be subject to a more stringent LBT requirement. A relaxed LBT </w:t>
      </w:r>
      <w:r>
        <w:rPr>
          <w:rFonts w:ascii="Times New Roman" w:hAnsi="Times New Roman"/>
          <w:sz w:val="22"/>
        </w:rPr>
        <w:lastRenderedPageBreak/>
        <w:t xml:space="preserve">scheme using a single idle sensing interval has been agreed for DRS when a DRS occasion is less than 1 </w:t>
      </w:r>
      <w:proofErr w:type="gramStart"/>
      <w:r>
        <w:rPr>
          <w:rFonts w:ascii="Times New Roman" w:hAnsi="Times New Roman"/>
          <w:sz w:val="22"/>
        </w:rPr>
        <w:t>ms</w:t>
      </w:r>
      <w:proofErr w:type="gramEnd"/>
      <w:r>
        <w:rPr>
          <w:rFonts w:ascii="Times New Roman" w:hAnsi="Times New Roman"/>
          <w:sz w:val="22"/>
        </w:rPr>
        <w:t>, but this may not be applicable when a DRS occasion is longer conside</w:t>
      </w:r>
      <w:r w:rsidR="00967B25">
        <w:rPr>
          <w:rFonts w:ascii="Times New Roman" w:hAnsi="Times New Roman"/>
          <w:sz w:val="22"/>
        </w:rPr>
        <w:t>ring the potential impact on coexistence performance</w:t>
      </w:r>
      <w:r>
        <w:rPr>
          <w:rFonts w:ascii="Times New Roman" w:hAnsi="Times New Roman"/>
          <w:sz w:val="22"/>
        </w:rPr>
        <w:t>.</w:t>
      </w:r>
    </w:p>
    <w:p w:rsidR="00000000" w:rsidRDefault="00967B25">
      <w:r>
        <w:t xml:space="preserve">In this sense, it would be good to keep a DRS occasion no longer than 1 </w:t>
      </w:r>
      <w:proofErr w:type="spellStart"/>
      <w:proofErr w:type="gramStart"/>
      <w:r>
        <w:t>ms</w:t>
      </w:r>
      <w:proofErr w:type="gramEnd"/>
      <w:r>
        <w:t>.</w:t>
      </w:r>
      <w:proofErr w:type="spellEnd"/>
    </w:p>
    <w:p w:rsidR="00000000" w:rsidRDefault="00036815">
      <w:r w:rsidRPr="00036815">
        <w:rPr>
          <w:b/>
          <w:u w:val="single"/>
        </w:rPr>
        <w:t>Observation 3</w:t>
      </w:r>
      <w:r w:rsidR="00967B25">
        <w:t xml:space="preserve">: It is desirable to have a short DRS occasion duration (e.g. 1 </w:t>
      </w:r>
      <w:proofErr w:type="gramStart"/>
      <w:r w:rsidR="00967B25">
        <w:t>ms</w:t>
      </w:r>
      <w:proofErr w:type="gramEnd"/>
      <w:r w:rsidR="00967B25">
        <w:t>), as long as the RRM measurement requirements can be satisfied.</w:t>
      </w:r>
    </w:p>
    <w:p w:rsidR="00DC6EEA" w:rsidRDefault="00DC6EEA"/>
    <w:p w:rsidR="00636579" w:rsidRDefault="00636579" w:rsidP="00D13696">
      <w:pPr>
        <w:rPr>
          <w:lang w:eastAsia="zh-CN"/>
        </w:rPr>
      </w:pPr>
      <w:r>
        <w:rPr>
          <w:lang w:eastAsia="zh-CN"/>
        </w:rPr>
        <w:t>It was</w:t>
      </w:r>
      <w:r w:rsidR="00EA646B">
        <w:rPr>
          <w:lang w:eastAsia="zh-CN"/>
        </w:rPr>
        <w:t xml:space="preserve"> also</w:t>
      </w:r>
      <w:r>
        <w:rPr>
          <w:lang w:eastAsia="zh-CN"/>
        </w:rPr>
        <w:t xml:space="preserve"> recognized that the t</w:t>
      </w:r>
      <w:r w:rsidRPr="00636579">
        <w:rPr>
          <w:lang w:eastAsia="zh-CN"/>
        </w:rPr>
        <w:t>ransmission burst containing DRS</w:t>
      </w:r>
      <w:r w:rsidR="004174A3">
        <w:rPr>
          <w:lang w:eastAsia="zh-CN"/>
        </w:rPr>
        <w:t xml:space="preserve"> </w:t>
      </w:r>
      <w:r w:rsidRPr="00636579">
        <w:rPr>
          <w:lang w:eastAsia="zh-CN"/>
        </w:rPr>
        <w:t>signals should consist of continuous OFDM symbols</w:t>
      </w:r>
      <w:r>
        <w:rPr>
          <w:lang w:eastAsia="zh-CN"/>
        </w:rPr>
        <w:t>, in order to prevent other nodes from grabbing the channel in any empty OFDM symbols within the transmission burst. There are two alternatives to achieve this:</w:t>
      </w:r>
    </w:p>
    <w:p w:rsidR="00636579" w:rsidRPr="004414AC" w:rsidRDefault="00636579" w:rsidP="00636579">
      <w:pPr>
        <w:pStyle w:val="ListParagraph"/>
        <w:numPr>
          <w:ilvl w:val="0"/>
          <w:numId w:val="33"/>
        </w:numPr>
        <w:ind w:firstLineChars="0"/>
        <w:rPr>
          <w:rFonts w:ascii="Times New Roman" w:hAnsi="Times New Roman"/>
          <w:sz w:val="22"/>
        </w:rPr>
      </w:pPr>
      <w:r w:rsidRPr="004414AC">
        <w:rPr>
          <w:rFonts w:ascii="Times New Roman" w:hAnsi="Times New Roman"/>
          <w:sz w:val="22"/>
        </w:rPr>
        <w:t>Alt 1: reuse the existing DRS pattern, and fill the empty OFDM symbols within the DRS pattern with either regular data transmission or some other signal.</w:t>
      </w:r>
      <w:r w:rsidR="00390E97">
        <w:rPr>
          <w:rFonts w:ascii="Times New Roman" w:hAnsi="Times New Roman"/>
          <w:sz w:val="22"/>
        </w:rPr>
        <w:t xml:space="preserve"> This assumes that the RRM measurement requirements can be relaxed.</w:t>
      </w:r>
    </w:p>
    <w:p w:rsidR="00636579" w:rsidRPr="004414AC" w:rsidRDefault="00636579" w:rsidP="00636579">
      <w:pPr>
        <w:pStyle w:val="ListParagraph"/>
        <w:numPr>
          <w:ilvl w:val="1"/>
          <w:numId w:val="33"/>
        </w:numPr>
        <w:ind w:firstLineChars="0"/>
        <w:rPr>
          <w:rFonts w:ascii="Times New Roman" w:hAnsi="Times New Roman"/>
          <w:sz w:val="22"/>
        </w:rPr>
      </w:pPr>
      <w:r w:rsidRPr="004414AC">
        <w:rPr>
          <w:rFonts w:ascii="Times New Roman" w:hAnsi="Times New Roman"/>
          <w:sz w:val="22"/>
        </w:rPr>
        <w:t xml:space="preserve">Note that there may not be a need to define what other signal is transmitted when there is no data transmission. This may be left to the </w:t>
      </w:r>
      <w:proofErr w:type="spellStart"/>
      <w:r w:rsidRPr="004414AC">
        <w:rPr>
          <w:rFonts w:ascii="Times New Roman" w:hAnsi="Times New Roman"/>
          <w:sz w:val="22"/>
        </w:rPr>
        <w:t>eNB</w:t>
      </w:r>
      <w:proofErr w:type="spellEnd"/>
      <w:r w:rsidRPr="004414AC">
        <w:rPr>
          <w:rFonts w:ascii="Times New Roman" w:hAnsi="Times New Roman"/>
          <w:sz w:val="22"/>
        </w:rPr>
        <w:t xml:space="preserve"> implementation.</w:t>
      </w:r>
    </w:p>
    <w:p w:rsidR="00636579" w:rsidRPr="004414AC" w:rsidRDefault="00636579" w:rsidP="00636579">
      <w:pPr>
        <w:pStyle w:val="ListParagraph"/>
        <w:numPr>
          <w:ilvl w:val="1"/>
          <w:numId w:val="33"/>
        </w:numPr>
        <w:ind w:firstLineChars="0"/>
        <w:rPr>
          <w:rFonts w:ascii="Times New Roman" w:hAnsi="Times New Roman"/>
          <w:sz w:val="22"/>
        </w:rPr>
      </w:pPr>
      <w:r w:rsidRPr="004414AC">
        <w:rPr>
          <w:rFonts w:ascii="Times New Roman" w:hAnsi="Times New Roman"/>
          <w:sz w:val="22"/>
        </w:rPr>
        <w:t>Advantages</w:t>
      </w:r>
    </w:p>
    <w:p w:rsidR="00636579" w:rsidRPr="004414AC" w:rsidRDefault="00636579" w:rsidP="00636579">
      <w:pPr>
        <w:pStyle w:val="ListParagraph"/>
        <w:numPr>
          <w:ilvl w:val="2"/>
          <w:numId w:val="33"/>
        </w:numPr>
        <w:ind w:firstLineChars="0"/>
        <w:rPr>
          <w:rFonts w:ascii="Times New Roman" w:hAnsi="Times New Roman"/>
          <w:sz w:val="22"/>
        </w:rPr>
      </w:pPr>
      <w:r w:rsidRPr="004414AC">
        <w:rPr>
          <w:rFonts w:ascii="Times New Roman" w:hAnsi="Times New Roman"/>
          <w:sz w:val="22"/>
        </w:rPr>
        <w:t>No new DRS pattern</w:t>
      </w:r>
    </w:p>
    <w:p w:rsidR="00636579" w:rsidRPr="004414AC" w:rsidRDefault="00636579" w:rsidP="00636579">
      <w:pPr>
        <w:pStyle w:val="ListParagraph"/>
        <w:numPr>
          <w:ilvl w:val="2"/>
          <w:numId w:val="33"/>
        </w:numPr>
        <w:ind w:firstLineChars="0"/>
        <w:rPr>
          <w:rFonts w:ascii="Times New Roman" w:hAnsi="Times New Roman"/>
          <w:sz w:val="22"/>
        </w:rPr>
      </w:pPr>
      <w:r w:rsidRPr="004414AC">
        <w:rPr>
          <w:rFonts w:ascii="Times New Roman" w:hAnsi="Times New Roman"/>
          <w:sz w:val="22"/>
        </w:rPr>
        <w:t xml:space="preserve">The existing DRS pattern fits with data transmission, meaning that DRS and data can be transmitted in the same </w:t>
      </w:r>
      <w:proofErr w:type="spellStart"/>
      <w:r w:rsidRPr="004414AC">
        <w:rPr>
          <w:rFonts w:ascii="Times New Roman" w:hAnsi="Times New Roman"/>
          <w:sz w:val="22"/>
        </w:rPr>
        <w:t>subframe</w:t>
      </w:r>
      <w:proofErr w:type="spellEnd"/>
      <w:r w:rsidR="004414AC" w:rsidRPr="004414AC">
        <w:rPr>
          <w:rFonts w:ascii="Times New Roman" w:hAnsi="Times New Roman"/>
          <w:sz w:val="22"/>
        </w:rPr>
        <w:t xml:space="preserve"> without any modification</w:t>
      </w:r>
      <w:r w:rsidRPr="004414AC">
        <w:rPr>
          <w:rFonts w:ascii="Times New Roman" w:hAnsi="Times New Roman"/>
          <w:sz w:val="22"/>
        </w:rPr>
        <w:t>.</w:t>
      </w:r>
      <w:r w:rsidR="00AF7230">
        <w:rPr>
          <w:rFonts w:ascii="Times New Roman" w:hAnsi="Times New Roman"/>
          <w:sz w:val="22"/>
        </w:rPr>
        <w:t xml:space="preserve"> Thus, no </w:t>
      </w:r>
      <w:proofErr w:type="spellStart"/>
      <w:r w:rsidR="00AF7230">
        <w:rPr>
          <w:rFonts w:ascii="Times New Roman" w:hAnsi="Times New Roman"/>
          <w:sz w:val="22"/>
        </w:rPr>
        <w:t>specficiation</w:t>
      </w:r>
      <w:proofErr w:type="spellEnd"/>
      <w:r w:rsidR="00AF7230">
        <w:rPr>
          <w:rFonts w:ascii="Times New Roman" w:hAnsi="Times New Roman"/>
          <w:sz w:val="22"/>
        </w:rPr>
        <w:t xml:space="preserve"> change is needed.</w:t>
      </w:r>
      <w:r w:rsidR="00DA1709">
        <w:rPr>
          <w:rFonts w:ascii="Times New Roman" w:hAnsi="Times New Roman"/>
          <w:sz w:val="22"/>
        </w:rPr>
        <w:t xml:space="preserve"> </w:t>
      </w:r>
      <w:r w:rsidR="00AE36D8">
        <w:rPr>
          <w:rFonts w:ascii="Times New Roman" w:hAnsi="Times New Roman"/>
          <w:sz w:val="22"/>
        </w:rPr>
        <w:t xml:space="preserve">(This would also apply if the DRS pattern is simply extended to include e.g. CRS port 1.) </w:t>
      </w:r>
      <w:r w:rsidR="00DA1709">
        <w:rPr>
          <w:rFonts w:ascii="Times New Roman" w:hAnsi="Times New Roman"/>
          <w:sz w:val="22"/>
        </w:rPr>
        <w:t>Note that due to the regulat</w:t>
      </w:r>
      <w:r w:rsidR="00D80969">
        <w:rPr>
          <w:rFonts w:ascii="Times New Roman" w:hAnsi="Times New Roman"/>
          <w:sz w:val="22"/>
        </w:rPr>
        <w:t>ory</w:t>
      </w:r>
      <w:r w:rsidR="00DA1709">
        <w:rPr>
          <w:rFonts w:ascii="Times New Roman" w:hAnsi="Times New Roman"/>
          <w:sz w:val="22"/>
        </w:rPr>
        <w:t xml:space="preserve"> </w:t>
      </w:r>
      <w:proofErr w:type="gramStart"/>
      <w:r w:rsidR="00DA1709">
        <w:rPr>
          <w:rFonts w:ascii="Times New Roman" w:hAnsi="Times New Roman"/>
          <w:sz w:val="22"/>
        </w:rPr>
        <w:t>requirement</w:t>
      </w:r>
      <w:r w:rsidR="00D80969">
        <w:rPr>
          <w:rFonts w:ascii="Times New Roman" w:hAnsi="Times New Roman"/>
          <w:sz w:val="22"/>
        </w:rPr>
        <w:t>s</w:t>
      </w:r>
      <w:r w:rsidR="00DA1709">
        <w:rPr>
          <w:rFonts w:ascii="Times New Roman" w:hAnsi="Times New Roman"/>
          <w:sz w:val="22"/>
        </w:rPr>
        <w:t>,</w:t>
      </w:r>
      <w:proofErr w:type="gramEnd"/>
      <w:r w:rsidR="00DA1709">
        <w:rPr>
          <w:rFonts w:ascii="Times New Roman" w:hAnsi="Times New Roman"/>
          <w:sz w:val="22"/>
        </w:rPr>
        <w:t xml:space="preserve"> the DRS occasion ma</w:t>
      </w:r>
      <w:r w:rsidR="00A76216">
        <w:rPr>
          <w:rFonts w:ascii="Times New Roman" w:hAnsi="Times New Roman"/>
          <w:sz w:val="22"/>
        </w:rPr>
        <w:t xml:space="preserve">y be configured no </w:t>
      </w:r>
      <w:r w:rsidR="00DC6EEA">
        <w:rPr>
          <w:rFonts w:ascii="Times New Roman" w:hAnsi="Times New Roman"/>
          <w:sz w:val="22"/>
        </w:rPr>
        <w:t>longer</w:t>
      </w:r>
      <w:r w:rsidR="00DC6EEA">
        <w:rPr>
          <w:rFonts w:ascii="Times New Roman" w:hAnsi="Times New Roman"/>
          <w:sz w:val="22"/>
        </w:rPr>
        <w:t xml:space="preserve"> </w:t>
      </w:r>
      <w:r w:rsidR="00A76216">
        <w:rPr>
          <w:rFonts w:ascii="Times New Roman" w:hAnsi="Times New Roman"/>
          <w:sz w:val="22"/>
        </w:rPr>
        <w:t>than 4</w:t>
      </w:r>
      <w:r w:rsidR="00DA1709">
        <w:rPr>
          <w:rFonts w:ascii="Times New Roman" w:hAnsi="Times New Roman"/>
          <w:sz w:val="22"/>
        </w:rPr>
        <w:t>ms</w:t>
      </w:r>
      <w:r w:rsidR="00D80969" w:rsidRPr="00D80969">
        <w:rPr>
          <w:rFonts w:ascii="Times New Roman" w:hAnsi="Times New Roman"/>
          <w:sz w:val="22"/>
        </w:rPr>
        <w:t xml:space="preserve"> </w:t>
      </w:r>
      <w:r w:rsidR="00D80969">
        <w:rPr>
          <w:rFonts w:ascii="Times New Roman" w:hAnsi="Times New Roman"/>
          <w:sz w:val="22"/>
        </w:rPr>
        <w:t>in Japan</w:t>
      </w:r>
      <w:r w:rsidR="00DA1709">
        <w:rPr>
          <w:rFonts w:ascii="Times New Roman" w:hAnsi="Times New Roman"/>
          <w:sz w:val="22"/>
        </w:rPr>
        <w:t xml:space="preserve">.  </w:t>
      </w:r>
    </w:p>
    <w:p w:rsidR="00636579" w:rsidRPr="004414AC" w:rsidRDefault="00636579" w:rsidP="00636579">
      <w:pPr>
        <w:pStyle w:val="ListParagraph"/>
        <w:numPr>
          <w:ilvl w:val="1"/>
          <w:numId w:val="33"/>
        </w:numPr>
        <w:ind w:firstLineChars="0"/>
        <w:rPr>
          <w:rFonts w:ascii="Times New Roman" w:hAnsi="Times New Roman"/>
          <w:sz w:val="22"/>
        </w:rPr>
      </w:pPr>
      <w:r w:rsidRPr="004414AC">
        <w:rPr>
          <w:rFonts w:ascii="Times New Roman" w:hAnsi="Times New Roman"/>
          <w:sz w:val="22"/>
        </w:rPr>
        <w:t>Disadvantage</w:t>
      </w:r>
    </w:p>
    <w:p w:rsidR="00636579" w:rsidRPr="004414AC" w:rsidRDefault="00271ACE" w:rsidP="00636579">
      <w:pPr>
        <w:pStyle w:val="ListParagraph"/>
        <w:numPr>
          <w:ilvl w:val="2"/>
          <w:numId w:val="33"/>
        </w:numPr>
        <w:ind w:firstLineChars="0"/>
        <w:rPr>
          <w:rFonts w:ascii="Times New Roman" w:hAnsi="Times New Roman"/>
          <w:sz w:val="22"/>
        </w:rPr>
      </w:pPr>
      <w:r w:rsidRPr="004414AC">
        <w:rPr>
          <w:rFonts w:ascii="Times New Roman" w:hAnsi="Times New Roman"/>
          <w:sz w:val="22"/>
        </w:rPr>
        <w:t xml:space="preserve">Each DRS occasion </w:t>
      </w:r>
      <w:r w:rsidR="00DA1709">
        <w:rPr>
          <w:rFonts w:ascii="Times New Roman" w:hAnsi="Times New Roman"/>
          <w:sz w:val="22"/>
        </w:rPr>
        <w:t xml:space="preserve">could last 1 to </w:t>
      </w:r>
      <w:r w:rsidR="00AF7230">
        <w:rPr>
          <w:rFonts w:ascii="Times New Roman" w:hAnsi="Times New Roman"/>
          <w:sz w:val="22"/>
        </w:rPr>
        <w:t>5 ms</w:t>
      </w:r>
      <w:r w:rsidR="00967B25">
        <w:rPr>
          <w:rFonts w:ascii="Times New Roman" w:hAnsi="Times New Roman"/>
          <w:sz w:val="22"/>
        </w:rPr>
        <w:t xml:space="preserve"> in Rel-12</w:t>
      </w:r>
      <w:r w:rsidR="00DC6EEA">
        <w:rPr>
          <w:rFonts w:ascii="Times New Roman" w:hAnsi="Times New Roman"/>
          <w:sz w:val="22"/>
        </w:rPr>
        <w:t xml:space="preserve"> for TDD</w:t>
      </w:r>
      <w:r w:rsidR="00AF7230">
        <w:rPr>
          <w:rFonts w:ascii="Times New Roman" w:hAnsi="Times New Roman"/>
          <w:sz w:val="22"/>
        </w:rPr>
        <w:t xml:space="preserve">. </w:t>
      </w:r>
      <w:r w:rsidRPr="004414AC">
        <w:rPr>
          <w:rFonts w:ascii="Times New Roman" w:hAnsi="Times New Roman"/>
          <w:sz w:val="22"/>
        </w:rPr>
        <w:t xml:space="preserve"> </w:t>
      </w:r>
      <w:r w:rsidR="00DA1709">
        <w:rPr>
          <w:rFonts w:ascii="Times New Roman" w:hAnsi="Times New Roman"/>
          <w:sz w:val="22"/>
        </w:rPr>
        <w:t>I</w:t>
      </w:r>
      <w:r w:rsidRPr="004414AC">
        <w:rPr>
          <w:rFonts w:ascii="Times New Roman" w:hAnsi="Times New Roman"/>
          <w:sz w:val="22"/>
        </w:rPr>
        <w:t xml:space="preserve">t </w:t>
      </w:r>
      <w:r w:rsidR="00DC6EEA">
        <w:rPr>
          <w:rFonts w:ascii="Times New Roman" w:hAnsi="Times New Roman"/>
          <w:sz w:val="22"/>
        </w:rPr>
        <w:t xml:space="preserve">would </w:t>
      </w:r>
      <w:r w:rsidRPr="004414AC">
        <w:rPr>
          <w:rFonts w:ascii="Times New Roman" w:hAnsi="Times New Roman"/>
          <w:sz w:val="22"/>
        </w:rPr>
        <w:t xml:space="preserve">result in </w:t>
      </w:r>
      <w:r w:rsidR="00DC6EEA">
        <w:rPr>
          <w:rFonts w:ascii="Times New Roman" w:hAnsi="Times New Roman"/>
          <w:sz w:val="22"/>
        </w:rPr>
        <w:t xml:space="preserve">a </w:t>
      </w:r>
      <w:r w:rsidRPr="004414AC">
        <w:rPr>
          <w:rFonts w:ascii="Times New Roman" w:hAnsi="Times New Roman"/>
          <w:sz w:val="22"/>
        </w:rPr>
        <w:t>significant amount of resource waste when there is no data transmission to fill all the OFDM symbols within the DRS pattern</w:t>
      </w:r>
      <w:r w:rsidR="00DA1709">
        <w:rPr>
          <w:rFonts w:ascii="Times New Roman" w:hAnsi="Times New Roman"/>
          <w:sz w:val="22"/>
        </w:rPr>
        <w:t xml:space="preserve">. For example, if the DRS period is configured as 40ms and the DRS occasion is configured as 5ms, the </w:t>
      </w:r>
      <w:r w:rsidR="00390E97">
        <w:rPr>
          <w:rFonts w:ascii="Times New Roman" w:hAnsi="Times New Roman"/>
          <w:sz w:val="22"/>
        </w:rPr>
        <w:t>overhead</w:t>
      </w:r>
      <w:r w:rsidR="00DA1709">
        <w:rPr>
          <w:rFonts w:ascii="Times New Roman" w:hAnsi="Times New Roman"/>
          <w:sz w:val="22"/>
        </w:rPr>
        <w:t xml:space="preserve"> could be as high as 12.5%</w:t>
      </w:r>
      <w:r w:rsidR="00307637">
        <w:rPr>
          <w:rFonts w:ascii="Times New Roman" w:hAnsi="Times New Roman"/>
          <w:sz w:val="22"/>
        </w:rPr>
        <w:t xml:space="preserve"> (5ms/40ms).</w:t>
      </w:r>
    </w:p>
    <w:p w:rsidR="00271ACE" w:rsidRPr="004414AC" w:rsidRDefault="00271ACE" w:rsidP="00271ACE">
      <w:pPr>
        <w:pStyle w:val="ListParagraph"/>
        <w:numPr>
          <w:ilvl w:val="0"/>
          <w:numId w:val="33"/>
        </w:numPr>
        <w:ind w:firstLineChars="0"/>
        <w:rPr>
          <w:rFonts w:ascii="Times New Roman" w:hAnsi="Times New Roman"/>
          <w:sz w:val="22"/>
        </w:rPr>
      </w:pPr>
      <w:r w:rsidRPr="004414AC">
        <w:rPr>
          <w:rFonts w:ascii="Times New Roman" w:hAnsi="Times New Roman"/>
          <w:sz w:val="22"/>
        </w:rPr>
        <w:t>Alt 2: modify the DRS pattern so that DRS itself occupies continuous OFDM symbols</w:t>
      </w:r>
      <w:r w:rsidR="00243FF1">
        <w:rPr>
          <w:rFonts w:ascii="Times New Roman" w:hAnsi="Times New Roman"/>
          <w:sz w:val="22"/>
        </w:rPr>
        <w:t>. Since the DRS pattern would be modified, we call it unlicensed DRS (</w:t>
      </w:r>
      <w:r w:rsidR="00883CF6" w:rsidRPr="00883CF6">
        <w:rPr>
          <w:rFonts w:ascii="Times New Roman" w:hAnsi="Times New Roman"/>
          <w:b/>
          <w:sz w:val="22"/>
        </w:rPr>
        <w:t>U-DRS</w:t>
      </w:r>
      <w:r w:rsidR="00243FF1">
        <w:rPr>
          <w:rFonts w:ascii="Times New Roman" w:hAnsi="Times New Roman"/>
          <w:sz w:val="22"/>
        </w:rPr>
        <w:t>) to differentiate from Rel-12 DRS.</w:t>
      </w:r>
    </w:p>
    <w:p w:rsidR="00271ACE" w:rsidRPr="004414AC" w:rsidRDefault="00271ACE" w:rsidP="00271ACE">
      <w:pPr>
        <w:pStyle w:val="ListParagraph"/>
        <w:numPr>
          <w:ilvl w:val="1"/>
          <w:numId w:val="33"/>
        </w:numPr>
        <w:ind w:firstLineChars="0"/>
        <w:rPr>
          <w:rFonts w:ascii="Times New Roman" w:hAnsi="Times New Roman"/>
          <w:sz w:val="22"/>
        </w:rPr>
      </w:pPr>
      <w:r w:rsidRPr="004414AC">
        <w:rPr>
          <w:rFonts w:ascii="Times New Roman" w:hAnsi="Times New Roman"/>
          <w:sz w:val="22"/>
        </w:rPr>
        <w:t>Advantage</w:t>
      </w:r>
    </w:p>
    <w:p w:rsidR="00271ACE" w:rsidRPr="004414AC" w:rsidRDefault="00271ACE" w:rsidP="00271ACE">
      <w:pPr>
        <w:pStyle w:val="ListParagraph"/>
        <w:numPr>
          <w:ilvl w:val="2"/>
          <w:numId w:val="33"/>
        </w:numPr>
        <w:ind w:firstLineChars="0"/>
        <w:rPr>
          <w:rFonts w:ascii="Times New Roman" w:hAnsi="Times New Roman"/>
          <w:sz w:val="22"/>
        </w:rPr>
      </w:pPr>
      <w:r w:rsidRPr="004414AC">
        <w:rPr>
          <w:rFonts w:ascii="Times New Roman" w:hAnsi="Times New Roman"/>
          <w:sz w:val="22"/>
        </w:rPr>
        <w:t xml:space="preserve">Each </w:t>
      </w:r>
      <w:r w:rsidR="00243FF1">
        <w:rPr>
          <w:rFonts w:ascii="Times New Roman" w:hAnsi="Times New Roman"/>
          <w:sz w:val="22"/>
        </w:rPr>
        <w:t>U-</w:t>
      </w:r>
      <w:r w:rsidRPr="004414AC">
        <w:rPr>
          <w:rFonts w:ascii="Times New Roman" w:hAnsi="Times New Roman"/>
          <w:sz w:val="22"/>
        </w:rPr>
        <w:t>DRS occasion is shorter compared to Alt 1, and it is more efficient in resource utilization.</w:t>
      </w:r>
    </w:p>
    <w:p w:rsidR="00271ACE" w:rsidRPr="004414AC" w:rsidRDefault="00271ACE" w:rsidP="00271ACE">
      <w:pPr>
        <w:pStyle w:val="ListParagraph"/>
        <w:numPr>
          <w:ilvl w:val="1"/>
          <w:numId w:val="33"/>
        </w:numPr>
        <w:ind w:firstLineChars="0"/>
        <w:rPr>
          <w:rFonts w:ascii="Times New Roman" w:hAnsi="Times New Roman"/>
          <w:sz w:val="22"/>
        </w:rPr>
      </w:pPr>
      <w:r w:rsidRPr="004414AC">
        <w:rPr>
          <w:rFonts w:ascii="Times New Roman" w:hAnsi="Times New Roman"/>
          <w:sz w:val="22"/>
        </w:rPr>
        <w:t>Disadvantages</w:t>
      </w:r>
    </w:p>
    <w:p w:rsidR="008C567D" w:rsidRDefault="00271ACE">
      <w:pPr>
        <w:pStyle w:val="ListParagraph"/>
        <w:numPr>
          <w:ilvl w:val="2"/>
          <w:numId w:val="33"/>
        </w:numPr>
        <w:ind w:firstLineChars="0"/>
        <w:rPr>
          <w:rFonts w:ascii="Times New Roman" w:hAnsi="Times New Roman"/>
          <w:sz w:val="22"/>
        </w:rPr>
      </w:pPr>
      <w:r w:rsidRPr="004414AC">
        <w:rPr>
          <w:rFonts w:ascii="Times New Roman" w:hAnsi="Times New Roman"/>
          <w:sz w:val="22"/>
        </w:rPr>
        <w:t xml:space="preserve">More specification impact with the </w:t>
      </w:r>
      <w:r w:rsidR="00243FF1">
        <w:rPr>
          <w:rFonts w:ascii="Times New Roman" w:hAnsi="Times New Roman"/>
          <w:sz w:val="22"/>
        </w:rPr>
        <w:t>U-</w:t>
      </w:r>
      <w:r w:rsidRPr="004414AC">
        <w:rPr>
          <w:rFonts w:ascii="Times New Roman" w:hAnsi="Times New Roman"/>
          <w:sz w:val="22"/>
        </w:rPr>
        <w:t>DRS design</w:t>
      </w:r>
      <w:r w:rsidR="00307637">
        <w:rPr>
          <w:rFonts w:ascii="Times New Roman" w:hAnsi="Times New Roman"/>
          <w:sz w:val="22"/>
        </w:rPr>
        <w:t xml:space="preserve">. </w:t>
      </w:r>
      <w:r w:rsidR="00D80969">
        <w:rPr>
          <w:rFonts w:ascii="Times New Roman" w:hAnsi="Times New Roman"/>
          <w:sz w:val="22"/>
        </w:rPr>
        <w:t xml:space="preserve">Rel-12 DRS consists of PSS/SSS/CRS and optionally CSI-RS. </w:t>
      </w:r>
      <w:r w:rsidR="005229FC">
        <w:rPr>
          <w:rFonts w:ascii="Times New Roman" w:hAnsi="Times New Roman"/>
          <w:sz w:val="22"/>
        </w:rPr>
        <w:t xml:space="preserve">Note that if the </w:t>
      </w:r>
      <w:r w:rsidR="00D80969">
        <w:rPr>
          <w:rFonts w:ascii="Times New Roman" w:hAnsi="Times New Roman"/>
          <w:sz w:val="22"/>
        </w:rPr>
        <w:t>U-</w:t>
      </w:r>
      <w:r w:rsidR="005229FC">
        <w:rPr>
          <w:rFonts w:ascii="Times New Roman" w:hAnsi="Times New Roman"/>
          <w:sz w:val="22"/>
        </w:rPr>
        <w:t xml:space="preserve">DRS </w:t>
      </w:r>
      <w:proofErr w:type="gramStart"/>
      <w:r w:rsidR="005229FC">
        <w:rPr>
          <w:rFonts w:ascii="Times New Roman" w:hAnsi="Times New Roman"/>
          <w:sz w:val="22"/>
        </w:rPr>
        <w:t>is</w:t>
      </w:r>
      <w:proofErr w:type="gramEnd"/>
      <w:r w:rsidR="005229FC">
        <w:rPr>
          <w:rFonts w:ascii="Times New Roman" w:hAnsi="Times New Roman"/>
          <w:sz w:val="22"/>
        </w:rPr>
        <w:t xml:space="preserve"> to be used for channel and interference measurement</w:t>
      </w:r>
      <w:r w:rsidR="00D80969">
        <w:rPr>
          <w:rFonts w:ascii="Times New Roman" w:hAnsi="Times New Roman"/>
          <w:sz w:val="22"/>
        </w:rPr>
        <w:t xml:space="preserve"> in addition to RRM measurement</w:t>
      </w:r>
      <w:r w:rsidR="005229FC">
        <w:rPr>
          <w:rFonts w:ascii="Times New Roman" w:hAnsi="Times New Roman"/>
          <w:sz w:val="22"/>
        </w:rPr>
        <w:t>, the U-DRS design may need to consider CRS, CSI-RS and CSI-IM.</w:t>
      </w:r>
    </w:p>
    <w:p w:rsidR="00D80969" w:rsidRDefault="00D37BD5">
      <w:pPr>
        <w:pStyle w:val="ListParagraph"/>
        <w:numPr>
          <w:ilvl w:val="2"/>
          <w:numId w:val="33"/>
        </w:numPr>
        <w:ind w:firstLineChars="0"/>
        <w:rPr>
          <w:rFonts w:ascii="Times New Roman" w:hAnsi="Times New Roman"/>
          <w:sz w:val="22"/>
        </w:rPr>
      </w:pPr>
      <w:r>
        <w:rPr>
          <w:rFonts w:ascii="Times New Roman" w:hAnsi="Times New Roman"/>
          <w:sz w:val="22"/>
        </w:rPr>
        <w:t xml:space="preserve">The U-DRS pattern may need to </w:t>
      </w:r>
      <w:r w:rsidR="00E27E40">
        <w:rPr>
          <w:rFonts w:ascii="Times New Roman" w:hAnsi="Times New Roman"/>
          <w:sz w:val="22"/>
        </w:rPr>
        <w:t>take into account the coordination</w:t>
      </w:r>
      <w:r w:rsidR="00DF546A">
        <w:rPr>
          <w:rFonts w:ascii="Times New Roman" w:hAnsi="Times New Roman"/>
          <w:sz w:val="22"/>
        </w:rPr>
        <w:t xml:space="preserve"> with PCI. N</w:t>
      </w:r>
      <w:r w:rsidR="00E27E40">
        <w:rPr>
          <w:rFonts w:ascii="Times New Roman" w:hAnsi="Times New Roman"/>
          <w:sz w:val="22"/>
        </w:rPr>
        <w:t>earby</w:t>
      </w:r>
      <w:r>
        <w:rPr>
          <w:rFonts w:ascii="Times New Roman" w:hAnsi="Times New Roman"/>
          <w:sz w:val="22"/>
        </w:rPr>
        <w:t xml:space="preserve"> cells with different PCIs may </w:t>
      </w:r>
      <w:r w:rsidR="00DF546A">
        <w:rPr>
          <w:rFonts w:ascii="Times New Roman" w:hAnsi="Times New Roman"/>
          <w:sz w:val="22"/>
        </w:rPr>
        <w:t>be required not to</w:t>
      </w:r>
      <w:r>
        <w:rPr>
          <w:rFonts w:ascii="Times New Roman" w:hAnsi="Times New Roman"/>
          <w:sz w:val="22"/>
        </w:rPr>
        <w:t xml:space="preserve"> have the exact</w:t>
      </w:r>
      <w:r w:rsidR="00E27E40">
        <w:rPr>
          <w:rFonts w:ascii="Times New Roman" w:hAnsi="Times New Roman"/>
          <w:sz w:val="22"/>
        </w:rPr>
        <w:t>ly</w:t>
      </w:r>
      <w:r>
        <w:rPr>
          <w:rFonts w:ascii="Times New Roman" w:hAnsi="Times New Roman"/>
          <w:sz w:val="22"/>
        </w:rPr>
        <w:t xml:space="preserve"> same U-DRS pattern to</w:t>
      </w:r>
      <w:r w:rsidR="00DF546A">
        <w:rPr>
          <w:rFonts w:ascii="Times New Roman" w:hAnsi="Times New Roman"/>
          <w:sz w:val="22"/>
        </w:rPr>
        <w:t xml:space="preserve"> avoid degrading</w:t>
      </w:r>
      <w:r>
        <w:rPr>
          <w:rFonts w:ascii="Times New Roman" w:hAnsi="Times New Roman"/>
          <w:sz w:val="22"/>
        </w:rPr>
        <w:t xml:space="preserve"> the </w:t>
      </w:r>
      <w:r w:rsidR="00967B25">
        <w:rPr>
          <w:rFonts w:ascii="Times New Roman" w:hAnsi="Times New Roman"/>
          <w:sz w:val="22"/>
        </w:rPr>
        <w:t xml:space="preserve">detection </w:t>
      </w:r>
      <w:r>
        <w:rPr>
          <w:rFonts w:ascii="Times New Roman" w:hAnsi="Times New Roman"/>
          <w:sz w:val="22"/>
        </w:rPr>
        <w:t xml:space="preserve">performance of U-DRS. </w:t>
      </w:r>
      <w:r w:rsidR="00E27E40">
        <w:rPr>
          <w:rFonts w:ascii="Times New Roman" w:hAnsi="Times New Roman"/>
          <w:sz w:val="22"/>
        </w:rPr>
        <w:t>Note that w</w:t>
      </w:r>
      <w:r>
        <w:rPr>
          <w:rFonts w:ascii="Times New Roman" w:hAnsi="Times New Roman"/>
          <w:sz w:val="22"/>
        </w:rPr>
        <w:t>ith the existing DRS pattern,</w:t>
      </w:r>
      <w:r w:rsidR="00E27E40">
        <w:rPr>
          <w:rFonts w:ascii="Times New Roman" w:hAnsi="Times New Roman"/>
          <w:sz w:val="22"/>
        </w:rPr>
        <w:t xml:space="preserve"> nearby cells with </w:t>
      </w:r>
      <w:r>
        <w:rPr>
          <w:rFonts w:ascii="Times New Roman" w:hAnsi="Times New Roman"/>
          <w:sz w:val="22"/>
        </w:rPr>
        <w:t>different PCIs may have different frequency sh</w:t>
      </w:r>
      <w:r w:rsidR="00DF546A">
        <w:rPr>
          <w:rFonts w:ascii="Times New Roman" w:hAnsi="Times New Roman"/>
          <w:sz w:val="22"/>
        </w:rPr>
        <w:t xml:space="preserve">ift of their CRS for better </w:t>
      </w:r>
      <w:r w:rsidR="004174A3">
        <w:rPr>
          <w:rFonts w:ascii="Times New Roman" w:hAnsi="Times New Roman"/>
          <w:sz w:val="22"/>
        </w:rPr>
        <w:t>measurement</w:t>
      </w:r>
      <w:r w:rsidR="00DF546A">
        <w:rPr>
          <w:rFonts w:ascii="Times New Roman" w:hAnsi="Times New Roman"/>
          <w:sz w:val="22"/>
        </w:rPr>
        <w:t xml:space="preserve"> performance of DRS. </w:t>
      </w:r>
      <w:r>
        <w:rPr>
          <w:rFonts w:ascii="Times New Roman" w:hAnsi="Times New Roman"/>
          <w:sz w:val="22"/>
        </w:rPr>
        <w:t xml:space="preserve">With the shortened U-DRS pattern, </w:t>
      </w:r>
      <w:r w:rsidR="00E27E40">
        <w:rPr>
          <w:rFonts w:ascii="Times New Roman" w:hAnsi="Times New Roman"/>
          <w:sz w:val="22"/>
        </w:rPr>
        <w:t>there may not be enough room for frequency shift and time domain shift may be needed.</w:t>
      </w:r>
    </w:p>
    <w:p w:rsidR="008C567D" w:rsidRDefault="00DB71F5">
      <w:pPr>
        <w:pStyle w:val="ListParagraph"/>
        <w:numPr>
          <w:ilvl w:val="2"/>
          <w:numId w:val="33"/>
        </w:numPr>
        <w:ind w:firstLineChars="0"/>
        <w:rPr>
          <w:rFonts w:ascii="Times New Roman" w:hAnsi="Times New Roman"/>
          <w:sz w:val="22"/>
        </w:rPr>
      </w:pPr>
      <w:r>
        <w:rPr>
          <w:rFonts w:ascii="Times New Roman" w:hAnsi="Times New Roman"/>
          <w:sz w:val="22"/>
        </w:rPr>
        <w:t xml:space="preserve">The U-DRS pattern would not naturally fit together with data transmission into the same </w:t>
      </w:r>
      <w:proofErr w:type="spellStart"/>
      <w:r>
        <w:rPr>
          <w:rFonts w:ascii="Times New Roman" w:hAnsi="Times New Roman"/>
          <w:sz w:val="22"/>
        </w:rPr>
        <w:t>subframe</w:t>
      </w:r>
      <w:proofErr w:type="spellEnd"/>
      <w:r>
        <w:rPr>
          <w:rFonts w:ascii="Times New Roman" w:hAnsi="Times New Roman"/>
          <w:sz w:val="22"/>
        </w:rPr>
        <w:t xml:space="preserve">. </w:t>
      </w:r>
      <w:r w:rsidR="00967B25">
        <w:rPr>
          <w:rFonts w:ascii="Times New Roman" w:hAnsi="Times New Roman"/>
          <w:sz w:val="22"/>
        </w:rPr>
        <w:t xml:space="preserve">An easy approach is not to allow the multiplexing of U-DRS and data, which would waste some resources. If the overhead is considered as too large and the multiplexing of U-DRS and data needs to </w:t>
      </w:r>
      <w:r w:rsidR="00967B25">
        <w:rPr>
          <w:rFonts w:ascii="Times New Roman" w:hAnsi="Times New Roman"/>
          <w:sz w:val="22"/>
        </w:rPr>
        <w:lastRenderedPageBreak/>
        <w:t>be supported</w:t>
      </w:r>
      <w:r w:rsidR="00AE36D8">
        <w:rPr>
          <w:rFonts w:ascii="Times New Roman" w:hAnsi="Times New Roman"/>
          <w:sz w:val="22"/>
        </w:rPr>
        <w:t xml:space="preserve">, there are </w:t>
      </w:r>
      <w:r>
        <w:rPr>
          <w:rFonts w:ascii="Times New Roman" w:hAnsi="Times New Roman"/>
          <w:sz w:val="22"/>
        </w:rPr>
        <w:t>two alternatives</w:t>
      </w:r>
      <w:r w:rsidR="008002CC">
        <w:rPr>
          <w:rFonts w:ascii="Times New Roman" w:hAnsi="Times New Roman"/>
          <w:sz w:val="22"/>
        </w:rPr>
        <w:t>:</w:t>
      </w:r>
    </w:p>
    <w:p w:rsidR="00630ADF" w:rsidRDefault="00DB71F5">
      <w:pPr>
        <w:pStyle w:val="ListParagraph"/>
        <w:numPr>
          <w:ilvl w:val="3"/>
          <w:numId w:val="33"/>
        </w:numPr>
        <w:ind w:firstLineChars="0"/>
        <w:rPr>
          <w:rFonts w:ascii="Times New Roman" w:hAnsi="Times New Roman"/>
          <w:sz w:val="22"/>
        </w:rPr>
      </w:pPr>
      <w:r>
        <w:rPr>
          <w:rFonts w:ascii="Times New Roman" w:hAnsi="Times New Roman"/>
          <w:sz w:val="22"/>
        </w:rPr>
        <w:t xml:space="preserve">Alt </w:t>
      </w:r>
      <w:r w:rsidR="008002CC">
        <w:rPr>
          <w:rFonts w:ascii="Times New Roman" w:hAnsi="Times New Roman"/>
          <w:sz w:val="22"/>
        </w:rPr>
        <w:t>A</w:t>
      </w:r>
      <w:r>
        <w:rPr>
          <w:rFonts w:ascii="Times New Roman" w:hAnsi="Times New Roman"/>
          <w:sz w:val="22"/>
        </w:rPr>
        <w:t xml:space="preserve">: Using the U-DRS for channel estimation </w:t>
      </w:r>
      <w:proofErr w:type="gramStart"/>
      <w:r>
        <w:rPr>
          <w:rFonts w:ascii="Times New Roman" w:hAnsi="Times New Roman"/>
          <w:sz w:val="22"/>
        </w:rPr>
        <w:t>purpose,</w:t>
      </w:r>
      <w:proofErr w:type="gramEnd"/>
      <w:r>
        <w:rPr>
          <w:rFonts w:ascii="Times New Roman" w:hAnsi="Times New Roman"/>
          <w:sz w:val="22"/>
        </w:rPr>
        <w:t xml:space="preserve"> and all the remaining resource elements (RE) in the </w:t>
      </w:r>
      <w:proofErr w:type="spellStart"/>
      <w:r>
        <w:rPr>
          <w:rFonts w:ascii="Times New Roman" w:hAnsi="Times New Roman"/>
          <w:sz w:val="22"/>
        </w:rPr>
        <w:t>subframe</w:t>
      </w:r>
      <w:r w:rsidR="008002CC">
        <w:rPr>
          <w:rFonts w:ascii="Times New Roman" w:hAnsi="Times New Roman"/>
          <w:sz w:val="22"/>
        </w:rPr>
        <w:t>s</w:t>
      </w:r>
      <w:proofErr w:type="spellEnd"/>
      <w:r w:rsidR="008002CC">
        <w:rPr>
          <w:rFonts w:ascii="Times New Roman" w:hAnsi="Times New Roman"/>
          <w:sz w:val="22"/>
        </w:rPr>
        <w:t xml:space="preserve"> during U-DRS occasion</w:t>
      </w:r>
      <w:r>
        <w:rPr>
          <w:rFonts w:ascii="Times New Roman" w:hAnsi="Times New Roman"/>
          <w:sz w:val="22"/>
        </w:rPr>
        <w:t xml:space="preserve"> is filled with regular data transmission. In this alternative, the RE that was used to transmit CRS/CSI-RS/CSI-IMs outside shortened U-DRS </w:t>
      </w:r>
      <w:r w:rsidR="008002CC">
        <w:rPr>
          <w:rFonts w:ascii="Times New Roman" w:hAnsi="Times New Roman"/>
          <w:sz w:val="22"/>
        </w:rPr>
        <w:t xml:space="preserve">pattern </w:t>
      </w:r>
      <w:r>
        <w:rPr>
          <w:rFonts w:ascii="Times New Roman" w:hAnsi="Times New Roman"/>
          <w:sz w:val="22"/>
        </w:rPr>
        <w:t xml:space="preserve">will be used for </w:t>
      </w:r>
      <w:r w:rsidR="00DF546A">
        <w:rPr>
          <w:rFonts w:ascii="Times New Roman" w:hAnsi="Times New Roman"/>
          <w:sz w:val="22"/>
        </w:rPr>
        <w:t>data transmission</w:t>
      </w:r>
      <w:r>
        <w:rPr>
          <w:rFonts w:ascii="Times New Roman" w:hAnsi="Times New Roman"/>
          <w:sz w:val="22"/>
        </w:rPr>
        <w:t xml:space="preserve">. </w:t>
      </w:r>
    </w:p>
    <w:p w:rsidR="00630ADF" w:rsidRDefault="00DB71F5">
      <w:pPr>
        <w:pStyle w:val="ListParagraph"/>
        <w:numPr>
          <w:ilvl w:val="3"/>
          <w:numId w:val="33"/>
        </w:numPr>
        <w:ind w:firstLineChars="0"/>
        <w:rPr>
          <w:rFonts w:ascii="Times New Roman" w:hAnsi="Times New Roman"/>
          <w:sz w:val="22"/>
        </w:rPr>
      </w:pPr>
      <w:r>
        <w:rPr>
          <w:rFonts w:ascii="Times New Roman" w:hAnsi="Times New Roman"/>
          <w:sz w:val="22"/>
        </w:rPr>
        <w:t xml:space="preserve">Alt </w:t>
      </w:r>
      <w:r w:rsidR="008002CC">
        <w:rPr>
          <w:rFonts w:ascii="Times New Roman" w:hAnsi="Times New Roman"/>
          <w:sz w:val="22"/>
        </w:rPr>
        <w:t>B</w:t>
      </w:r>
      <w:r>
        <w:rPr>
          <w:rFonts w:ascii="Times New Roman" w:hAnsi="Times New Roman"/>
          <w:sz w:val="22"/>
        </w:rPr>
        <w:t xml:space="preserve">: </w:t>
      </w:r>
      <w:r w:rsidR="008002CC">
        <w:rPr>
          <w:rFonts w:ascii="Times New Roman" w:hAnsi="Times New Roman"/>
          <w:sz w:val="22"/>
        </w:rPr>
        <w:t xml:space="preserve">In addition to the CRS/CSI-RS/CSI-IM transmitted in the shortened </w:t>
      </w:r>
      <w:r w:rsidR="00DF546A">
        <w:rPr>
          <w:rFonts w:ascii="Times New Roman" w:hAnsi="Times New Roman"/>
          <w:sz w:val="22"/>
        </w:rPr>
        <w:t xml:space="preserve">U-DRS </w:t>
      </w:r>
      <w:r w:rsidR="008002CC">
        <w:rPr>
          <w:rFonts w:ascii="Times New Roman" w:hAnsi="Times New Roman"/>
          <w:sz w:val="22"/>
        </w:rPr>
        <w:t xml:space="preserve">pattern, the CRS/CSI-RS/CSI-IMs in the current regular data transmission are still transmitted. </w:t>
      </w:r>
    </w:p>
    <w:p w:rsidR="00630ADF" w:rsidRDefault="008002CC">
      <w:pPr>
        <w:pStyle w:val="ListParagraph"/>
        <w:widowControl/>
        <w:numPr>
          <w:ilvl w:val="3"/>
          <w:numId w:val="33"/>
        </w:numPr>
        <w:ind w:firstLineChars="0"/>
        <w:jc w:val="left"/>
        <w:rPr>
          <w:rFonts w:ascii="Times New Roman" w:hAnsi="Times New Roman"/>
          <w:sz w:val="22"/>
        </w:rPr>
      </w:pPr>
      <w:r>
        <w:rPr>
          <w:rFonts w:ascii="Times New Roman" w:hAnsi="Times New Roman"/>
          <w:sz w:val="22"/>
        </w:rPr>
        <w:t xml:space="preserve">Compared with Alt B, Alt A can transmit more data bits within the same </w:t>
      </w:r>
      <w:proofErr w:type="spellStart"/>
      <w:r>
        <w:rPr>
          <w:rFonts w:ascii="Times New Roman" w:hAnsi="Times New Roman"/>
          <w:sz w:val="22"/>
        </w:rPr>
        <w:t>subframe</w:t>
      </w:r>
      <w:proofErr w:type="spellEnd"/>
      <w:r>
        <w:rPr>
          <w:rFonts w:ascii="Times New Roman" w:hAnsi="Times New Roman"/>
          <w:sz w:val="22"/>
        </w:rPr>
        <w:t xml:space="preserve">. But the </w:t>
      </w:r>
      <w:r w:rsidR="005229FC">
        <w:rPr>
          <w:rFonts w:ascii="Times New Roman" w:hAnsi="Times New Roman"/>
          <w:sz w:val="22"/>
        </w:rPr>
        <w:t>channel estimation</w:t>
      </w:r>
      <w:r>
        <w:rPr>
          <w:rFonts w:ascii="Times New Roman" w:hAnsi="Times New Roman"/>
          <w:sz w:val="22"/>
        </w:rPr>
        <w:t xml:space="preserve"> performance under Alt A may be worse due to the compact pattern of CRS/CSI-RS/CSI-IM.</w:t>
      </w:r>
      <w:r w:rsidR="000945A3">
        <w:rPr>
          <w:rFonts w:ascii="Times New Roman" w:hAnsi="Times New Roman"/>
          <w:sz w:val="22"/>
        </w:rPr>
        <w:t xml:space="preserve"> Compared with current DRS pattern, Alt B has less number of REs for regular data transmission.</w:t>
      </w:r>
      <w:r w:rsidR="005229FC" w:rsidRPr="005229FC">
        <w:rPr>
          <w:rFonts w:ascii="Times New Roman" w:hAnsi="Times New Roman"/>
          <w:sz w:val="22"/>
        </w:rPr>
        <w:t xml:space="preserve"> </w:t>
      </w:r>
      <w:r w:rsidR="00DF546A">
        <w:rPr>
          <w:rFonts w:ascii="Times New Roman" w:hAnsi="Times New Roman"/>
          <w:sz w:val="22"/>
        </w:rPr>
        <w:t>A</w:t>
      </w:r>
      <w:r w:rsidR="005229FC">
        <w:rPr>
          <w:rFonts w:ascii="Times New Roman" w:hAnsi="Times New Roman"/>
          <w:sz w:val="22"/>
        </w:rPr>
        <w:t xml:space="preserve"> tradeoff </w:t>
      </w:r>
      <w:r w:rsidR="00DF546A">
        <w:rPr>
          <w:rFonts w:ascii="Times New Roman" w:hAnsi="Times New Roman"/>
          <w:sz w:val="22"/>
        </w:rPr>
        <w:t xml:space="preserve">can be made between Alt A and B in terms </w:t>
      </w:r>
      <w:r w:rsidR="005229FC">
        <w:rPr>
          <w:rFonts w:ascii="Times New Roman" w:hAnsi="Times New Roman"/>
          <w:sz w:val="22"/>
        </w:rPr>
        <w:t>of the channel estimation performance and the resource utilization for data transmission.</w:t>
      </w:r>
    </w:p>
    <w:p w:rsidR="00630ADF" w:rsidRDefault="008002CC">
      <w:pPr>
        <w:pStyle w:val="ListParagraph"/>
        <w:numPr>
          <w:ilvl w:val="3"/>
          <w:numId w:val="33"/>
        </w:numPr>
        <w:ind w:firstLineChars="0"/>
        <w:rPr>
          <w:rFonts w:ascii="Times New Roman" w:hAnsi="Times New Roman"/>
          <w:sz w:val="22"/>
        </w:rPr>
      </w:pPr>
      <w:r>
        <w:rPr>
          <w:rFonts w:ascii="Times New Roman" w:hAnsi="Times New Roman"/>
          <w:sz w:val="22"/>
        </w:rPr>
        <w:t>B</w:t>
      </w:r>
      <w:r w:rsidR="000945A3">
        <w:rPr>
          <w:rFonts w:ascii="Times New Roman" w:hAnsi="Times New Roman"/>
          <w:sz w:val="22"/>
        </w:rPr>
        <w:t>oth Alt A and Alt B may require a</w:t>
      </w:r>
      <w:r>
        <w:rPr>
          <w:rFonts w:ascii="Times New Roman" w:hAnsi="Times New Roman"/>
          <w:sz w:val="22"/>
        </w:rPr>
        <w:t xml:space="preserve"> new transport block table, which could be </w:t>
      </w:r>
      <w:r w:rsidR="000945A3">
        <w:rPr>
          <w:rFonts w:ascii="Times New Roman" w:hAnsi="Times New Roman"/>
          <w:sz w:val="22"/>
        </w:rPr>
        <w:t xml:space="preserve">considered together with the new transport block table designed for </w:t>
      </w:r>
      <w:r>
        <w:rPr>
          <w:rFonts w:ascii="Times New Roman" w:hAnsi="Times New Roman"/>
          <w:sz w:val="22"/>
        </w:rPr>
        <w:t xml:space="preserve">partial </w:t>
      </w:r>
      <w:proofErr w:type="spellStart"/>
      <w:r>
        <w:rPr>
          <w:rFonts w:ascii="Times New Roman" w:hAnsi="Times New Roman"/>
          <w:sz w:val="22"/>
        </w:rPr>
        <w:t>subframe</w:t>
      </w:r>
      <w:proofErr w:type="spellEnd"/>
      <w:r>
        <w:rPr>
          <w:rFonts w:ascii="Times New Roman" w:hAnsi="Times New Roman"/>
          <w:sz w:val="22"/>
        </w:rPr>
        <w:t>.</w:t>
      </w:r>
    </w:p>
    <w:p w:rsidR="00630ADF" w:rsidRDefault="00C06A71">
      <w:pPr>
        <w:pStyle w:val="ListParagraph"/>
        <w:widowControl/>
        <w:numPr>
          <w:ilvl w:val="3"/>
          <w:numId w:val="33"/>
        </w:numPr>
        <w:ind w:firstLineChars="0"/>
        <w:jc w:val="left"/>
        <w:rPr>
          <w:rFonts w:ascii="Times New Roman" w:hAnsi="Times New Roman"/>
          <w:sz w:val="22"/>
        </w:rPr>
      </w:pPr>
      <w:r w:rsidRPr="00C06A71">
        <w:rPr>
          <w:rFonts w:ascii="Times New Roman" w:hAnsi="Times New Roman"/>
          <w:sz w:val="22"/>
        </w:rPr>
        <w:t xml:space="preserve">Both Alt A and Alt B </w:t>
      </w:r>
      <w:r w:rsidR="004174A3">
        <w:rPr>
          <w:rFonts w:ascii="Times New Roman" w:hAnsi="Times New Roman"/>
          <w:sz w:val="22"/>
        </w:rPr>
        <w:t xml:space="preserve">may require modification of </w:t>
      </w:r>
      <w:r w:rsidRPr="00C06A71">
        <w:rPr>
          <w:rFonts w:ascii="Times New Roman" w:hAnsi="Times New Roman"/>
          <w:sz w:val="22"/>
        </w:rPr>
        <w:t>the DCI format designed</w:t>
      </w:r>
      <w:r w:rsidR="004174A3">
        <w:rPr>
          <w:rFonts w:ascii="Times New Roman" w:hAnsi="Times New Roman"/>
          <w:sz w:val="22"/>
        </w:rPr>
        <w:t xml:space="preserve">, e.g. by adding one bit to indicate whether this </w:t>
      </w:r>
      <w:proofErr w:type="spellStart"/>
      <w:r w:rsidR="004174A3">
        <w:rPr>
          <w:rFonts w:ascii="Times New Roman" w:hAnsi="Times New Roman"/>
          <w:sz w:val="22"/>
        </w:rPr>
        <w:t>subframe</w:t>
      </w:r>
      <w:proofErr w:type="spellEnd"/>
      <w:r w:rsidR="004174A3">
        <w:rPr>
          <w:rFonts w:ascii="Times New Roman" w:hAnsi="Times New Roman"/>
          <w:sz w:val="22"/>
        </w:rPr>
        <w:t xml:space="preserve"> has U-DRS or not.</w:t>
      </w:r>
    </w:p>
    <w:p w:rsidR="00630ADF" w:rsidRPr="00EB5A2F" w:rsidRDefault="00DF546A">
      <w:pPr>
        <w:pStyle w:val="ListParagraph"/>
        <w:widowControl/>
        <w:numPr>
          <w:ilvl w:val="3"/>
          <w:numId w:val="33"/>
        </w:numPr>
        <w:ind w:firstLineChars="0"/>
        <w:jc w:val="left"/>
        <w:rPr>
          <w:rFonts w:ascii="Times New Roman" w:hAnsi="Times New Roman"/>
          <w:sz w:val="22"/>
        </w:rPr>
      </w:pPr>
      <w:r w:rsidRPr="00EB5A2F">
        <w:rPr>
          <w:rFonts w:ascii="Times New Roman" w:hAnsi="Times New Roman"/>
          <w:sz w:val="22"/>
        </w:rPr>
        <w:t>For b</w:t>
      </w:r>
      <w:r w:rsidR="00C06A71" w:rsidRPr="00EB5A2F">
        <w:rPr>
          <w:rFonts w:ascii="Times New Roman" w:hAnsi="Times New Roman"/>
          <w:sz w:val="22"/>
        </w:rPr>
        <w:t xml:space="preserve">oth Alt A and Alt B, UE may need to support detecting </w:t>
      </w:r>
      <w:r w:rsidR="005229FC" w:rsidRPr="00EB5A2F">
        <w:rPr>
          <w:rFonts w:ascii="Times New Roman" w:hAnsi="Times New Roman"/>
          <w:sz w:val="22"/>
        </w:rPr>
        <w:t>U-</w:t>
      </w:r>
      <w:r w:rsidR="00C06A71" w:rsidRPr="00EB5A2F">
        <w:rPr>
          <w:rFonts w:ascii="Times New Roman" w:hAnsi="Times New Roman"/>
          <w:sz w:val="22"/>
        </w:rPr>
        <w:t>DRS at different location</w:t>
      </w:r>
      <w:r w:rsidR="005229FC" w:rsidRPr="00EB5A2F">
        <w:rPr>
          <w:rFonts w:ascii="Times New Roman" w:hAnsi="Times New Roman"/>
          <w:sz w:val="22"/>
        </w:rPr>
        <w:t xml:space="preserve"> </w:t>
      </w:r>
      <w:r w:rsidR="00C06A71" w:rsidRPr="00EB5A2F">
        <w:rPr>
          <w:rFonts w:ascii="Times New Roman" w:hAnsi="Times New Roman"/>
          <w:sz w:val="22"/>
        </w:rPr>
        <w:t xml:space="preserve">in time domain due to the </w:t>
      </w:r>
      <w:r w:rsidR="005229FC" w:rsidRPr="00EB5A2F">
        <w:rPr>
          <w:rFonts w:ascii="Times New Roman" w:hAnsi="Times New Roman"/>
          <w:sz w:val="22"/>
        </w:rPr>
        <w:t xml:space="preserve">potential shift of U-DRS pattern in </w:t>
      </w:r>
      <w:r w:rsidR="00C06A71" w:rsidRPr="00EB5A2F">
        <w:rPr>
          <w:rFonts w:ascii="Times New Roman" w:hAnsi="Times New Roman"/>
          <w:sz w:val="22"/>
        </w:rPr>
        <w:t>time domain.</w:t>
      </w:r>
    </w:p>
    <w:p w:rsidR="00C00457" w:rsidRDefault="000945A3" w:rsidP="004414AC">
      <w:r>
        <w:t>In both Alt 1 and Alt 2, a reservation signal</w:t>
      </w:r>
      <w:r w:rsidR="00C00457">
        <w:t xml:space="preserve"> may need to be sent after (e</w:t>
      </w:r>
      <w:proofErr w:type="gramStart"/>
      <w:r w:rsidR="00C00457">
        <w:t>)CCA</w:t>
      </w:r>
      <w:proofErr w:type="gramEnd"/>
      <w:r w:rsidR="00C00457">
        <w:t xml:space="preserve"> succeeds if</w:t>
      </w:r>
      <w:r>
        <w:t xml:space="preserve"> U-DRS only starts at </w:t>
      </w:r>
      <w:r w:rsidR="00C00457">
        <w:t>some pre-defined fixed locations.</w:t>
      </w:r>
      <w:r w:rsidR="00DC6EEA">
        <w:t xml:space="preserve"> </w:t>
      </w:r>
      <w:r w:rsidR="00C00457">
        <w:t>However, the transmission of the reservation signal may or may not need to be specified.</w:t>
      </w:r>
    </w:p>
    <w:p w:rsidR="002125BE" w:rsidRDefault="00C00457" w:rsidP="004414AC">
      <w:r>
        <w:t xml:space="preserve">From the analysis, we can see that Alt 1 has significantly less specification but larger overhead when U-DRS </w:t>
      </w:r>
      <w:proofErr w:type="gramStart"/>
      <w:r>
        <w:t>is</w:t>
      </w:r>
      <w:proofErr w:type="gramEnd"/>
      <w:r>
        <w:t xml:space="preserve"> sent alone. On the other hand, Alt 2 reduces the overhead for U-DRS-only transmission </w:t>
      </w:r>
      <w:r w:rsidR="00DC6EEA">
        <w:t>at</w:t>
      </w:r>
      <w:r w:rsidR="00DC6EEA">
        <w:t xml:space="preserve"> </w:t>
      </w:r>
      <w:r>
        <w:t>the expense of more specification impact and some pe</w:t>
      </w:r>
      <w:r w:rsidR="002125BE">
        <w:t>rformance degradation when</w:t>
      </w:r>
      <w:r>
        <w:t xml:space="preserve"> U-DRS</w:t>
      </w:r>
      <w:r w:rsidR="002125BE">
        <w:t xml:space="preserve"> </w:t>
      </w:r>
      <w:proofErr w:type="gramStart"/>
      <w:r w:rsidR="002125BE">
        <w:t>is</w:t>
      </w:r>
      <w:proofErr w:type="gramEnd"/>
      <w:r w:rsidR="002125BE">
        <w:t xml:space="preserve"> transmitted together with </w:t>
      </w:r>
      <w:r>
        <w:t>data.</w:t>
      </w:r>
    </w:p>
    <w:p w:rsidR="002C2549" w:rsidRDefault="002125BE" w:rsidP="004414AC">
      <w:pPr>
        <w:rPr>
          <w:lang w:val="en-US"/>
        </w:rPr>
      </w:pPr>
      <w:r>
        <w:t>These two alternatives should be investigated further.</w:t>
      </w:r>
    </w:p>
    <w:p w:rsidR="00662B4E" w:rsidRDefault="00662B4E" w:rsidP="004414AC">
      <w:pPr>
        <w:rPr>
          <w:lang w:val="en-US"/>
        </w:rPr>
      </w:pPr>
    </w:p>
    <w:p w:rsidR="002C4917" w:rsidRDefault="002C4917" w:rsidP="002C4917">
      <w:pPr>
        <w:rPr>
          <w:lang w:val="en-US" w:eastAsia="zh-CN"/>
        </w:rPr>
      </w:pPr>
    </w:p>
    <w:p w:rsidR="002C4917" w:rsidRDefault="00AE36D8" w:rsidP="002C4917">
      <w:pPr>
        <w:rPr>
          <w:lang w:eastAsia="zh-CN"/>
        </w:rPr>
      </w:pPr>
      <w:r>
        <w:rPr>
          <w:lang w:val="en-US" w:eastAsia="zh-CN"/>
        </w:rPr>
        <w:t>To increase the probability for DRS to be sent, t</w:t>
      </w:r>
      <w:r w:rsidR="002C4917">
        <w:rPr>
          <w:lang w:eastAsia="zh-CN"/>
        </w:rPr>
        <w:t>he following has been agreed as two options for DRS on LAA carrier:</w:t>
      </w:r>
    </w:p>
    <w:p w:rsidR="002C4917" w:rsidRDefault="002C4917" w:rsidP="002C4917">
      <w:pPr>
        <w:numPr>
          <w:ilvl w:val="0"/>
          <w:numId w:val="31"/>
        </w:numPr>
        <w:spacing w:before="0" w:after="0" w:line="240" w:lineRule="auto"/>
        <w:contextualSpacing/>
        <w:jc w:val="left"/>
        <w:textAlignment w:val="baseline"/>
        <w:rPr>
          <w:rFonts w:ascii="Times" w:eastAsia="MS Mincho" w:hAnsi="Times"/>
          <w:i/>
          <w:color w:val="000000"/>
          <w:szCs w:val="28"/>
          <w:lang w:val="en-US" w:eastAsia="zh-CN"/>
        </w:rPr>
      </w:pPr>
      <w:r w:rsidRPr="00157F6D">
        <w:rPr>
          <w:rFonts w:ascii="Times" w:eastAsia="MS Mincho" w:hAnsi="Times"/>
          <w:i/>
          <w:color w:val="000000"/>
          <w:szCs w:val="28"/>
          <w:lang w:val="en-US" w:eastAsia="zh-CN"/>
        </w:rPr>
        <w:t>Consider the following 2 options for the transmission of DRS within a DMTC window if LBT is applied to DRS</w:t>
      </w:r>
    </w:p>
    <w:p w:rsidR="002C4917" w:rsidRDefault="002C4917" w:rsidP="002C4917">
      <w:pPr>
        <w:numPr>
          <w:ilvl w:val="2"/>
          <w:numId w:val="31"/>
        </w:numPr>
        <w:tabs>
          <w:tab w:val="left" w:pos="720"/>
        </w:tabs>
        <w:spacing w:before="0" w:after="0" w:line="240" w:lineRule="auto"/>
        <w:contextualSpacing/>
        <w:jc w:val="left"/>
        <w:textAlignment w:val="baseline"/>
        <w:rPr>
          <w:rFonts w:ascii="Times" w:eastAsia="MS Mincho" w:hAnsi="Times"/>
          <w:i/>
          <w:color w:val="000000"/>
          <w:szCs w:val="28"/>
          <w:lang w:val="en-US" w:eastAsia="zh-CN"/>
        </w:rPr>
      </w:pPr>
      <w:r w:rsidRPr="00D80969">
        <w:rPr>
          <w:rFonts w:ascii="Times" w:eastAsia="MS Mincho" w:hAnsi="Times"/>
          <w:i/>
          <w:color w:val="000000"/>
          <w:szCs w:val="28"/>
          <w:lang w:val="en-US" w:eastAsia="zh-CN"/>
        </w:rPr>
        <w:t xml:space="preserve">Alt1: </w:t>
      </w:r>
      <w:r w:rsidRPr="00D80969">
        <w:rPr>
          <w:rFonts w:ascii="Times" w:eastAsia="MS Mincho" w:hAnsi="Times"/>
          <w:bCs/>
          <w:i/>
          <w:color w:val="000000"/>
          <w:szCs w:val="28"/>
          <w:lang w:val="en-US" w:eastAsia="zh-CN"/>
        </w:rPr>
        <w:t>Subjected to LBT,</w:t>
      </w:r>
      <w:r w:rsidRPr="00D80969">
        <w:rPr>
          <w:rFonts w:ascii="Times" w:eastAsia="MS Mincho" w:hAnsi="Times"/>
          <w:i/>
          <w:color w:val="000000"/>
          <w:szCs w:val="28"/>
          <w:lang w:val="en-US" w:eastAsia="zh-CN"/>
        </w:rPr>
        <w:t xml:space="preserve"> DRS is transmitted in fixed </w:t>
      </w:r>
      <w:r w:rsidRPr="00D80969">
        <w:rPr>
          <w:rFonts w:ascii="Times" w:eastAsia="MS Mincho" w:hAnsi="Times"/>
          <w:bCs/>
          <w:i/>
          <w:color w:val="000000"/>
          <w:szCs w:val="28"/>
          <w:lang w:val="en-US" w:eastAsia="zh-CN"/>
        </w:rPr>
        <w:t>time position</w:t>
      </w:r>
      <w:r w:rsidRPr="00D80969">
        <w:rPr>
          <w:rFonts w:ascii="Times" w:eastAsia="MS Mincho" w:hAnsi="Times"/>
          <w:i/>
          <w:color w:val="000000"/>
          <w:szCs w:val="28"/>
          <w:lang w:val="en-US" w:eastAsia="zh-CN"/>
        </w:rPr>
        <w:t xml:space="preserve"> within the configured DMTC</w:t>
      </w:r>
    </w:p>
    <w:p w:rsidR="002C4917" w:rsidRDefault="002C4917" w:rsidP="002C4917">
      <w:pPr>
        <w:numPr>
          <w:ilvl w:val="2"/>
          <w:numId w:val="31"/>
        </w:numPr>
        <w:tabs>
          <w:tab w:val="left" w:pos="720"/>
        </w:tabs>
        <w:spacing w:before="0" w:after="0" w:line="240" w:lineRule="auto"/>
        <w:contextualSpacing/>
        <w:jc w:val="left"/>
        <w:textAlignment w:val="baseline"/>
        <w:rPr>
          <w:rFonts w:ascii="Times" w:eastAsia="MS Mincho" w:hAnsi="Times"/>
          <w:i/>
          <w:color w:val="000000"/>
          <w:szCs w:val="28"/>
          <w:lang w:val="en-US" w:eastAsia="zh-CN"/>
        </w:rPr>
      </w:pPr>
      <w:r w:rsidRPr="00D80969">
        <w:rPr>
          <w:rFonts w:ascii="Times" w:eastAsia="MS Mincho" w:hAnsi="Times"/>
          <w:i/>
          <w:color w:val="000000"/>
          <w:szCs w:val="28"/>
          <w:lang w:val="en-US" w:eastAsia="zh-CN"/>
        </w:rPr>
        <w:t xml:space="preserve">Alt2: </w:t>
      </w:r>
      <w:r w:rsidRPr="00D80969">
        <w:rPr>
          <w:rFonts w:ascii="Times" w:eastAsia="MS Mincho" w:hAnsi="Times"/>
          <w:bCs/>
          <w:i/>
          <w:color w:val="000000"/>
          <w:szCs w:val="28"/>
          <w:lang w:val="en-US" w:eastAsia="zh-CN"/>
        </w:rPr>
        <w:t xml:space="preserve">Subject to LBT, </w:t>
      </w:r>
      <w:r w:rsidRPr="00D80969">
        <w:rPr>
          <w:rFonts w:ascii="Times" w:eastAsia="MS Mincho" w:hAnsi="Times"/>
          <w:i/>
          <w:color w:val="000000"/>
          <w:szCs w:val="28"/>
          <w:lang w:val="en-US" w:eastAsia="zh-CN"/>
        </w:rPr>
        <w:t xml:space="preserve">allow the DRS to be transmitted in </w:t>
      </w:r>
      <w:r w:rsidRPr="00D80969">
        <w:rPr>
          <w:rFonts w:ascii="Times" w:eastAsia="MS Mincho" w:hAnsi="Times"/>
          <w:bCs/>
          <w:i/>
          <w:color w:val="000000"/>
          <w:szCs w:val="28"/>
          <w:lang w:val="en-US" w:eastAsia="zh-CN"/>
        </w:rPr>
        <w:t>at least</w:t>
      </w:r>
      <w:r w:rsidRPr="00D80969">
        <w:rPr>
          <w:rFonts w:ascii="Times" w:eastAsia="MS Mincho" w:hAnsi="Times"/>
          <w:i/>
          <w:color w:val="000000"/>
          <w:szCs w:val="28"/>
          <w:lang w:val="en-US" w:eastAsia="zh-CN"/>
        </w:rPr>
        <w:t xml:space="preserve"> </w:t>
      </w:r>
      <w:r w:rsidRPr="00D80969">
        <w:rPr>
          <w:rFonts w:ascii="Times" w:eastAsia="MS Mincho" w:hAnsi="Times"/>
          <w:bCs/>
          <w:i/>
          <w:color w:val="000000"/>
          <w:szCs w:val="28"/>
          <w:lang w:val="en-US" w:eastAsia="zh-CN"/>
        </w:rPr>
        <w:t xml:space="preserve">one of </w:t>
      </w:r>
      <w:r w:rsidRPr="00D80969">
        <w:rPr>
          <w:rFonts w:ascii="Times" w:eastAsia="MS Mincho" w:hAnsi="Times"/>
          <w:i/>
          <w:color w:val="000000"/>
          <w:szCs w:val="28"/>
          <w:lang w:val="en-US" w:eastAsia="zh-CN"/>
        </w:rPr>
        <w:t>different</w:t>
      </w:r>
      <w:r w:rsidRPr="00D80969">
        <w:rPr>
          <w:rFonts w:ascii="Times" w:eastAsia="MS Mincho" w:hAnsi="Times"/>
          <w:bCs/>
          <w:i/>
          <w:color w:val="000000"/>
          <w:szCs w:val="28"/>
          <w:lang w:val="en-US" w:eastAsia="zh-CN"/>
        </w:rPr>
        <w:t xml:space="preserve"> time positions </w:t>
      </w:r>
      <w:r w:rsidRPr="00D80969">
        <w:rPr>
          <w:rFonts w:ascii="Times" w:eastAsia="MS Mincho" w:hAnsi="Times"/>
          <w:i/>
          <w:color w:val="000000"/>
          <w:szCs w:val="28"/>
          <w:lang w:val="en-US" w:eastAsia="zh-CN"/>
        </w:rPr>
        <w:t xml:space="preserve">within the configured DMTC </w:t>
      </w:r>
    </w:p>
    <w:p w:rsidR="002C4917" w:rsidRDefault="002C4917" w:rsidP="002C4917">
      <w:pPr>
        <w:rPr>
          <w:lang w:val="en-US" w:eastAsia="zh-CN"/>
        </w:rPr>
      </w:pPr>
    </w:p>
    <w:p w:rsidR="002C4917" w:rsidRDefault="002C4917" w:rsidP="002C4917">
      <w:pPr>
        <w:rPr>
          <w:lang w:val="en-US" w:eastAsia="zh-CN"/>
        </w:rPr>
      </w:pPr>
      <w:r>
        <w:rPr>
          <w:lang w:val="en-US" w:eastAsia="zh-CN"/>
        </w:rPr>
        <w:t xml:space="preserve">Between the two options, Alt 2 provides higher chance for the </w:t>
      </w:r>
      <w:proofErr w:type="spellStart"/>
      <w:r>
        <w:rPr>
          <w:lang w:val="en-US" w:eastAsia="zh-CN"/>
        </w:rPr>
        <w:t>eNB</w:t>
      </w:r>
      <w:proofErr w:type="spellEnd"/>
      <w:r>
        <w:rPr>
          <w:lang w:val="en-US" w:eastAsia="zh-CN"/>
        </w:rPr>
        <w:t xml:space="preserve"> to transmit DRS because there are multiple opportunities </w:t>
      </w:r>
      <w:proofErr w:type="gramStart"/>
      <w:r>
        <w:rPr>
          <w:lang w:val="en-US" w:eastAsia="zh-CN"/>
        </w:rPr>
        <w:t>available,</w:t>
      </w:r>
      <w:proofErr w:type="gramEnd"/>
      <w:r>
        <w:rPr>
          <w:lang w:val="en-US" w:eastAsia="zh-CN"/>
        </w:rPr>
        <w:t xml:space="preserve"> and for the UE to measure the cell. The DRS transmission on a regular basis is certainly essential for effective RRM measurement. In addition, it can potentially serve many other purposes such as time and frequency synchronization, and CSI measurement. So it is important to increase the chance that DRS can be transmitted. From the UE perspective, the </w:t>
      </w:r>
      <w:r>
        <w:rPr>
          <w:lang w:val="en-US" w:eastAsia="zh-CN"/>
        </w:rPr>
        <w:lastRenderedPageBreak/>
        <w:t xml:space="preserve">UE would need to detect for DRS in multiple locations which involves additional complexity. However, given that DRS can serve a very important role for LAA operation, </w:t>
      </w:r>
      <w:r w:rsidR="00AE36D8">
        <w:rPr>
          <w:lang w:val="en-US" w:eastAsia="zh-CN"/>
        </w:rPr>
        <w:t>Alt</w:t>
      </w:r>
      <w:r>
        <w:rPr>
          <w:lang w:val="en-US" w:eastAsia="zh-CN"/>
        </w:rPr>
        <w:t>2 is preferred.</w:t>
      </w:r>
    </w:p>
    <w:p w:rsidR="002C4917" w:rsidRPr="008A6A5C" w:rsidRDefault="002C4917" w:rsidP="002C4917">
      <w:pPr>
        <w:rPr>
          <w:lang w:val="en-US" w:eastAsia="zh-CN"/>
        </w:rPr>
      </w:pPr>
      <w:r w:rsidRPr="00C06A71">
        <w:rPr>
          <w:b/>
          <w:u w:val="single"/>
          <w:lang w:val="en-US" w:eastAsia="zh-CN"/>
        </w:rPr>
        <w:t xml:space="preserve">Proposal </w:t>
      </w:r>
      <w:r w:rsidR="00F2512A">
        <w:rPr>
          <w:b/>
          <w:u w:val="single"/>
          <w:lang w:val="en-US" w:eastAsia="zh-CN"/>
        </w:rPr>
        <w:t>1</w:t>
      </w:r>
      <w:r>
        <w:rPr>
          <w:lang w:val="en-US" w:eastAsia="zh-CN"/>
        </w:rPr>
        <w:t xml:space="preserve">: DRS </w:t>
      </w:r>
      <w:proofErr w:type="gramStart"/>
      <w:r>
        <w:rPr>
          <w:lang w:val="en-US" w:eastAsia="zh-CN"/>
        </w:rPr>
        <w:t>is</w:t>
      </w:r>
      <w:proofErr w:type="gramEnd"/>
      <w:r>
        <w:rPr>
          <w:lang w:val="en-US" w:eastAsia="zh-CN"/>
        </w:rPr>
        <w:t xml:space="preserve"> allowed to be transmitted subject to LBT in at least one of the different time positions within the configured DMTC (Alt2).</w:t>
      </w:r>
    </w:p>
    <w:p w:rsidR="00123D07" w:rsidRPr="00F10896" w:rsidRDefault="00123D07" w:rsidP="00F108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RRM measurement</w:t>
      </w:r>
      <w:r w:rsidR="0095324E">
        <w:rPr>
          <w:color w:val="000000"/>
          <w:lang w:val="en-US" w:eastAsia="zh-CN"/>
        </w:rPr>
        <w:t xml:space="preserve"> for</w:t>
      </w:r>
      <w:r w:rsidR="00771FFE">
        <w:rPr>
          <w:color w:val="000000"/>
          <w:lang w:val="en-US" w:eastAsia="zh-CN"/>
        </w:rPr>
        <w:t xml:space="preserve"> LAA</w:t>
      </w:r>
      <w:r w:rsidR="0095324E">
        <w:rPr>
          <w:color w:val="000000"/>
          <w:lang w:val="en-US" w:eastAsia="zh-CN"/>
        </w:rPr>
        <w:t xml:space="preserve"> and proposed </w:t>
      </w:r>
      <w:r w:rsidR="00771FFE">
        <w:rPr>
          <w:color w:val="000000"/>
          <w:lang w:val="en-US" w:eastAsia="zh-CN"/>
        </w:rPr>
        <w:t>the following:</w:t>
      </w:r>
    </w:p>
    <w:p w:rsidR="00AE36D8" w:rsidRDefault="00036815" w:rsidP="00AE36D8">
      <w:pPr>
        <w:rPr>
          <w:rFonts w:cs="v4.2.0"/>
          <w:lang w:eastAsia="zh-CN"/>
        </w:rPr>
      </w:pPr>
      <w:r w:rsidRPr="00036815">
        <w:rPr>
          <w:rFonts w:cs="v4.2.0"/>
          <w:b/>
          <w:u w:val="single"/>
          <w:lang w:eastAsia="zh-CN"/>
        </w:rPr>
        <w:t>Observation 1</w:t>
      </w:r>
      <w:r w:rsidR="00AE36D8">
        <w:rPr>
          <w:rFonts w:cs="v4.2.0"/>
          <w:lang w:eastAsia="zh-CN"/>
        </w:rPr>
        <w:t>: The accuracy of the RRM measurement based on a single DRS occasion using the Rel-12 DRS pattern is unlikely to meet the existing requirements.</w:t>
      </w:r>
    </w:p>
    <w:p w:rsidR="00AE36D8" w:rsidRDefault="00036815" w:rsidP="00AE36D8">
      <w:pPr>
        <w:rPr>
          <w:rFonts w:cs="v4.2.0"/>
          <w:lang w:eastAsia="zh-CN"/>
        </w:rPr>
      </w:pPr>
      <w:r w:rsidRPr="00036815">
        <w:rPr>
          <w:rFonts w:cs="v4.2.0"/>
          <w:b/>
          <w:u w:val="single"/>
          <w:lang w:eastAsia="zh-CN"/>
        </w:rPr>
        <w:t>Observation 2</w:t>
      </w:r>
      <w:r w:rsidR="00AE36D8">
        <w:rPr>
          <w:rFonts w:cs="v4.2.0"/>
          <w:lang w:eastAsia="zh-CN"/>
        </w:rPr>
        <w:t>: Either the requirements on RRM measurement need to be relaxed, or a denser CRS/CSI-RS pattern is needed.</w:t>
      </w:r>
    </w:p>
    <w:p w:rsidR="00AE36D8" w:rsidRPr="00967B25" w:rsidRDefault="00036815" w:rsidP="00AE36D8">
      <w:r w:rsidRPr="00036815">
        <w:rPr>
          <w:b/>
          <w:u w:val="single"/>
        </w:rPr>
        <w:t>Observation 3</w:t>
      </w:r>
      <w:r w:rsidR="00AE36D8">
        <w:t xml:space="preserve">: It is desirable to have a short DRS occasion duration (e.g. 1 </w:t>
      </w:r>
      <w:proofErr w:type="gramStart"/>
      <w:r w:rsidR="00AE36D8">
        <w:t>ms</w:t>
      </w:r>
      <w:proofErr w:type="gramEnd"/>
      <w:r w:rsidR="00AE36D8">
        <w:t>), as long as the RRM measurement requirements can be satisfied.</w:t>
      </w:r>
    </w:p>
    <w:p w:rsidR="00C00457" w:rsidRPr="008A6A5C" w:rsidRDefault="00C00457" w:rsidP="00C00457">
      <w:pPr>
        <w:rPr>
          <w:lang w:val="en-US" w:eastAsia="zh-CN"/>
        </w:rPr>
      </w:pPr>
      <w:r w:rsidRPr="00B1511C">
        <w:rPr>
          <w:b/>
          <w:u w:val="single"/>
          <w:lang w:val="en-US" w:eastAsia="zh-CN"/>
        </w:rPr>
        <w:t xml:space="preserve">Proposal </w:t>
      </w:r>
      <w:r w:rsidR="00F2512A">
        <w:rPr>
          <w:b/>
          <w:u w:val="single"/>
          <w:lang w:val="en-US" w:eastAsia="zh-CN"/>
        </w:rPr>
        <w:t>1</w:t>
      </w:r>
      <w:r>
        <w:rPr>
          <w:lang w:val="en-US" w:eastAsia="zh-CN"/>
        </w:rPr>
        <w:t xml:space="preserve">: U-DRS </w:t>
      </w:r>
      <w:proofErr w:type="gramStart"/>
      <w:r>
        <w:rPr>
          <w:lang w:val="en-US" w:eastAsia="zh-CN"/>
        </w:rPr>
        <w:t>is</w:t>
      </w:r>
      <w:proofErr w:type="gramEnd"/>
      <w:r>
        <w:rPr>
          <w:lang w:val="en-US" w:eastAsia="zh-CN"/>
        </w:rPr>
        <w:t xml:space="preserve"> allowed to be transmitted subject to LBT in at least one of the different time positions within the configured DMTC (Alt2).</w:t>
      </w:r>
    </w:p>
    <w:p w:rsidR="002125BE" w:rsidRDefault="002125BE" w:rsidP="00594FDF">
      <w:pPr>
        <w:rPr>
          <w:lang w:val="en-US" w:eastAsia="zh-CN"/>
        </w:rPr>
      </w:pPr>
      <w:r>
        <w:rPr>
          <w:lang w:val="en-US" w:eastAsia="zh-CN"/>
        </w:rPr>
        <w:t xml:space="preserve">In addition, we discussed the options </w:t>
      </w:r>
      <w:r w:rsidR="00AE36D8">
        <w:rPr>
          <w:lang w:val="en-US" w:eastAsia="zh-CN"/>
        </w:rPr>
        <w:t xml:space="preserve">of keeping the Rel-12 </w:t>
      </w:r>
      <w:r>
        <w:rPr>
          <w:lang w:val="en-US" w:eastAsia="zh-CN"/>
        </w:rPr>
        <w:t>DRS pattern</w:t>
      </w:r>
      <w:r w:rsidR="00AE36D8">
        <w:rPr>
          <w:lang w:val="en-US" w:eastAsia="zh-CN"/>
        </w:rPr>
        <w:t xml:space="preserve"> or designing a new DRS pattern,</w:t>
      </w:r>
      <w:r>
        <w:rPr>
          <w:lang w:val="en-US" w:eastAsia="zh-CN"/>
        </w:rPr>
        <w:t xml:space="preserve"> and analyzed the pros and cons.</w:t>
      </w:r>
    </w:p>
    <w:p w:rsidR="002125BE" w:rsidRDefault="002125BE" w:rsidP="00594FDF">
      <w:pPr>
        <w:rPr>
          <w:lang w:val="en-US" w:eastAsia="zh-CN"/>
        </w:rPr>
      </w:pPr>
    </w:p>
    <w:p w:rsidR="00630ADF" w:rsidRDefault="00C647A2">
      <w:pPr>
        <w:pStyle w:val="Heading1"/>
        <w:jc w:val="both"/>
        <w:rPr>
          <w:color w:val="000000"/>
        </w:rPr>
      </w:pPr>
      <w:r>
        <w:rPr>
          <w:color w:val="000000"/>
        </w:rPr>
        <w:t>References</w:t>
      </w:r>
    </w:p>
    <w:p w:rsidR="00123409" w:rsidRDefault="00123409" w:rsidP="00123409">
      <w:pPr>
        <w:numPr>
          <w:ilvl w:val="0"/>
          <w:numId w:val="20"/>
        </w:numPr>
        <w:jc w:val="left"/>
        <w:rPr>
          <w:color w:val="000000"/>
          <w:lang w:val="en-US" w:eastAsia="zh-CN"/>
        </w:rPr>
      </w:pPr>
      <w:bookmarkStart w:id="0" w:name="_Ref427184510"/>
      <w:bookmarkStart w:id="1" w:name="_Ref383195649"/>
      <w:bookmarkStart w:id="2" w:name="_Ref398850322"/>
      <w:bookmarkStart w:id="3" w:name="_Ref378958731"/>
      <w:bookmarkStart w:id="4" w:name="_Ref363478329"/>
      <w:bookmarkStart w:id="5" w:name="_Ref355753843"/>
      <w:bookmarkStart w:id="6" w:name="_Ref352785625"/>
      <w:bookmarkStart w:id="7" w:name="_Ref373254903"/>
      <w:r>
        <w:rPr>
          <w:color w:val="000000"/>
          <w:lang w:val="en-US" w:eastAsia="zh-CN"/>
        </w:rPr>
        <w:t>3GPP TR 36.889 v13.0.0, “</w:t>
      </w:r>
      <w:r>
        <w:rPr>
          <w:rFonts w:eastAsia="MS Mincho"/>
        </w:rPr>
        <w:t>Study on Licensed-Assisted Access to Unlicensed Spectrum,</w:t>
      </w:r>
      <w:r>
        <w:rPr>
          <w:color w:val="000000"/>
          <w:lang w:val="en-US" w:eastAsia="zh-CN"/>
        </w:rPr>
        <w:t>” June 2015.</w:t>
      </w:r>
      <w:bookmarkEnd w:id="0"/>
    </w:p>
    <w:p w:rsidR="000D63C2" w:rsidRPr="000E044E" w:rsidRDefault="00123409" w:rsidP="000E044E">
      <w:pPr>
        <w:numPr>
          <w:ilvl w:val="0"/>
          <w:numId w:val="20"/>
        </w:numPr>
        <w:jc w:val="left"/>
        <w:rPr>
          <w:lang w:val="en-US" w:eastAsia="zh-CN"/>
        </w:rPr>
      </w:pPr>
      <w:bookmarkStart w:id="8" w:name="_Ref427184513"/>
      <w:r w:rsidRPr="000E044E">
        <w:rPr>
          <w:color w:val="000000"/>
          <w:lang w:val="en-US" w:eastAsia="zh-CN"/>
        </w:rPr>
        <w:t>RP-151045, “</w:t>
      </w:r>
      <w:r w:rsidR="00E044A0">
        <w:rPr>
          <w:color w:val="000000"/>
          <w:lang w:val="en-US" w:eastAsia="zh-CN"/>
        </w:rPr>
        <w:t>New Work Item on Licensed-Assisted Access to Unlicensed Spectrum,” Ericsson, Huawei, Qualcomm, Alcatel-Lucent, RAN#68, June 2015.</w:t>
      </w:r>
      <w:bookmarkStart w:id="9" w:name="_GoBack"/>
      <w:bookmarkEnd w:id="1"/>
      <w:bookmarkEnd w:id="2"/>
      <w:bookmarkEnd w:id="3"/>
      <w:bookmarkEnd w:id="4"/>
      <w:bookmarkEnd w:id="5"/>
      <w:bookmarkEnd w:id="6"/>
      <w:bookmarkEnd w:id="7"/>
      <w:bookmarkEnd w:id="8"/>
      <w:bookmarkEnd w:id="9"/>
    </w:p>
    <w:sectPr w:rsidR="000D63C2" w:rsidRPr="000E044E"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2EB" w:rsidRDefault="005312EB">
      <w:r>
        <w:separator/>
      </w:r>
    </w:p>
  </w:endnote>
  <w:endnote w:type="continuationSeparator" w:id="0">
    <w:p w:rsidR="005312EB" w:rsidRDefault="005312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0" w:usb1="00000000" w:usb2="0100040E" w:usb3="00000000" w:csb0="00040000" w:csb1="00000000"/>
  </w:font>
  <w:font w:name="Helvetica">
    <w:panose1 w:val="020B0604020202020204"/>
    <w:charset w:val="00"/>
    <w:family w:val="swiss"/>
    <w:pitch w:val="variable"/>
    <w:sig w:usb0="E0002AFF" w:usb1="C0007843" w:usb2="00000009" w:usb3="00000000" w:csb0="000001FF" w:csb1="00000000"/>
  </w:font>
  <w:font w:name="Times New Roman Itali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36815">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036815" w:rsidRPr="00217773">
      <w:rPr>
        <w:rStyle w:val="PageNumber"/>
        <w:b/>
        <w:szCs w:val="22"/>
        <w:lang w:val="en-US"/>
      </w:rPr>
      <w:fldChar w:fldCharType="begin"/>
    </w:r>
    <w:r w:rsidRPr="00217773">
      <w:rPr>
        <w:rStyle w:val="PageNumber"/>
        <w:b/>
        <w:szCs w:val="22"/>
        <w:lang w:val="en-US"/>
      </w:rPr>
      <w:instrText xml:space="preserve"> PAGE </w:instrText>
    </w:r>
    <w:r w:rsidR="00036815" w:rsidRPr="00217773">
      <w:rPr>
        <w:rStyle w:val="PageNumber"/>
        <w:b/>
        <w:szCs w:val="22"/>
        <w:lang w:val="en-US"/>
      </w:rPr>
      <w:fldChar w:fldCharType="separate"/>
    </w:r>
    <w:r w:rsidR="00DC6EEA">
      <w:rPr>
        <w:rStyle w:val="PageNumber"/>
        <w:b/>
        <w:noProof/>
        <w:szCs w:val="22"/>
        <w:lang w:val="en-US"/>
      </w:rPr>
      <w:t>1</w:t>
    </w:r>
    <w:r w:rsidR="00036815"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2EB" w:rsidRDefault="005312EB">
      <w:r>
        <w:separator/>
      </w:r>
    </w:p>
  </w:footnote>
  <w:footnote w:type="continuationSeparator" w:id="0">
    <w:p w:rsidR="005312EB" w:rsidRDefault="005312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36815">
    <w:pPr>
      <w:pStyle w:val="Header"/>
    </w:pPr>
    <w:r w:rsidRPr="0003681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36815">
    <w:pPr>
      <w:pStyle w:val="Header"/>
    </w:pPr>
    <w:r w:rsidRPr="0003681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36815">
    <w:pPr>
      <w:pStyle w:val="Header"/>
    </w:pPr>
    <w:r w:rsidRPr="0003681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40023A7"/>
    <w:multiLevelType w:val="hybridMultilevel"/>
    <w:tmpl w:val="E85EF270"/>
    <w:lvl w:ilvl="0" w:tplc="53E04338">
      <w:start w:val="1"/>
      <w:numFmt w:val="bullet"/>
      <w:lvlText w:val="•"/>
      <w:lvlJc w:val="left"/>
      <w:pPr>
        <w:tabs>
          <w:tab w:val="num" w:pos="720"/>
        </w:tabs>
        <w:ind w:left="720" w:hanging="360"/>
      </w:pPr>
      <w:rPr>
        <w:rFonts w:ascii="Arial" w:hAnsi="Arial" w:hint="default"/>
      </w:rPr>
    </w:lvl>
    <w:lvl w:ilvl="1" w:tplc="16F62FFA">
      <w:start w:val="2598"/>
      <w:numFmt w:val="bullet"/>
      <w:lvlText w:val="–"/>
      <w:lvlJc w:val="left"/>
      <w:pPr>
        <w:tabs>
          <w:tab w:val="num" w:pos="1440"/>
        </w:tabs>
        <w:ind w:left="1440" w:hanging="360"/>
      </w:pPr>
      <w:rPr>
        <w:rFonts w:ascii="Arial" w:hAnsi="Arial" w:hint="default"/>
      </w:rPr>
    </w:lvl>
    <w:lvl w:ilvl="2" w:tplc="FEFA60D4">
      <w:start w:val="1"/>
      <w:numFmt w:val="bullet"/>
      <w:lvlText w:val="•"/>
      <w:lvlJc w:val="left"/>
      <w:pPr>
        <w:tabs>
          <w:tab w:val="num" w:pos="2160"/>
        </w:tabs>
        <w:ind w:left="2160" w:hanging="360"/>
      </w:pPr>
      <w:rPr>
        <w:rFonts w:ascii="Arial" w:hAnsi="Arial" w:hint="default"/>
      </w:rPr>
    </w:lvl>
    <w:lvl w:ilvl="3" w:tplc="0208446C">
      <w:start w:val="1"/>
      <w:numFmt w:val="bullet"/>
      <w:lvlText w:val="•"/>
      <w:lvlJc w:val="left"/>
      <w:pPr>
        <w:tabs>
          <w:tab w:val="num" w:pos="2880"/>
        </w:tabs>
        <w:ind w:left="2880" w:hanging="360"/>
      </w:pPr>
      <w:rPr>
        <w:rFonts w:ascii="Arial" w:hAnsi="Arial" w:hint="default"/>
      </w:rPr>
    </w:lvl>
    <w:lvl w:ilvl="4" w:tplc="73BEA5D8">
      <w:start w:val="1"/>
      <w:numFmt w:val="bullet"/>
      <w:lvlText w:val="•"/>
      <w:lvlJc w:val="left"/>
      <w:pPr>
        <w:tabs>
          <w:tab w:val="num" w:pos="3600"/>
        </w:tabs>
        <w:ind w:left="3600" w:hanging="360"/>
      </w:pPr>
      <w:rPr>
        <w:rFonts w:ascii="Arial" w:hAnsi="Arial" w:hint="default"/>
      </w:rPr>
    </w:lvl>
    <w:lvl w:ilvl="5" w:tplc="0194F148" w:tentative="1">
      <w:start w:val="1"/>
      <w:numFmt w:val="bullet"/>
      <w:lvlText w:val="•"/>
      <w:lvlJc w:val="left"/>
      <w:pPr>
        <w:tabs>
          <w:tab w:val="num" w:pos="4320"/>
        </w:tabs>
        <w:ind w:left="4320" w:hanging="360"/>
      </w:pPr>
      <w:rPr>
        <w:rFonts w:ascii="Arial" w:hAnsi="Arial" w:hint="default"/>
      </w:rPr>
    </w:lvl>
    <w:lvl w:ilvl="6" w:tplc="FA927BBA" w:tentative="1">
      <w:start w:val="1"/>
      <w:numFmt w:val="bullet"/>
      <w:lvlText w:val="•"/>
      <w:lvlJc w:val="left"/>
      <w:pPr>
        <w:tabs>
          <w:tab w:val="num" w:pos="5040"/>
        </w:tabs>
        <w:ind w:left="5040" w:hanging="360"/>
      </w:pPr>
      <w:rPr>
        <w:rFonts w:ascii="Arial" w:hAnsi="Arial" w:hint="default"/>
      </w:rPr>
    </w:lvl>
    <w:lvl w:ilvl="7" w:tplc="F3627684" w:tentative="1">
      <w:start w:val="1"/>
      <w:numFmt w:val="bullet"/>
      <w:lvlText w:val="•"/>
      <w:lvlJc w:val="left"/>
      <w:pPr>
        <w:tabs>
          <w:tab w:val="num" w:pos="5760"/>
        </w:tabs>
        <w:ind w:left="5760" w:hanging="360"/>
      </w:pPr>
      <w:rPr>
        <w:rFonts w:ascii="Arial" w:hAnsi="Arial" w:hint="default"/>
      </w:rPr>
    </w:lvl>
    <w:lvl w:ilvl="8" w:tplc="26F4E910" w:tentative="1">
      <w:start w:val="1"/>
      <w:numFmt w:val="bullet"/>
      <w:lvlText w:val="•"/>
      <w:lvlJc w:val="left"/>
      <w:pPr>
        <w:tabs>
          <w:tab w:val="num" w:pos="6480"/>
        </w:tabs>
        <w:ind w:left="6480" w:hanging="360"/>
      </w:pPr>
      <w:rPr>
        <w:rFonts w:ascii="Arial" w:hAnsi="Arial" w:hint="default"/>
      </w:rPr>
    </w:lvl>
  </w:abstractNum>
  <w:abstractNum w:abstractNumId="12">
    <w:nsid w:val="09680851"/>
    <w:multiLevelType w:val="hybridMultilevel"/>
    <w:tmpl w:val="5CE8C3E6"/>
    <w:lvl w:ilvl="0" w:tplc="F9C49F16">
      <w:start w:val="1"/>
      <w:numFmt w:val="bullet"/>
      <w:lvlText w:val="•"/>
      <w:lvlJc w:val="left"/>
      <w:pPr>
        <w:tabs>
          <w:tab w:val="num" w:pos="720"/>
        </w:tabs>
        <w:ind w:left="720" w:hanging="360"/>
      </w:pPr>
      <w:rPr>
        <w:rFonts w:ascii="Arial" w:hAnsi="Arial" w:hint="default"/>
      </w:rPr>
    </w:lvl>
    <w:lvl w:ilvl="1" w:tplc="86003E14">
      <w:start w:val="3235"/>
      <w:numFmt w:val="bullet"/>
      <w:lvlText w:val="•"/>
      <w:lvlJc w:val="left"/>
      <w:pPr>
        <w:tabs>
          <w:tab w:val="num" w:pos="1440"/>
        </w:tabs>
        <w:ind w:left="1440" w:hanging="360"/>
      </w:pPr>
      <w:rPr>
        <w:rFonts w:ascii="Arial" w:hAnsi="Arial" w:hint="default"/>
      </w:rPr>
    </w:lvl>
    <w:lvl w:ilvl="2" w:tplc="099850E6" w:tentative="1">
      <w:start w:val="1"/>
      <w:numFmt w:val="bullet"/>
      <w:lvlText w:val="•"/>
      <w:lvlJc w:val="left"/>
      <w:pPr>
        <w:tabs>
          <w:tab w:val="num" w:pos="2160"/>
        </w:tabs>
        <w:ind w:left="2160" w:hanging="360"/>
      </w:pPr>
      <w:rPr>
        <w:rFonts w:ascii="Arial" w:hAnsi="Arial" w:hint="default"/>
      </w:rPr>
    </w:lvl>
    <w:lvl w:ilvl="3" w:tplc="EF0AE276" w:tentative="1">
      <w:start w:val="1"/>
      <w:numFmt w:val="bullet"/>
      <w:lvlText w:val="•"/>
      <w:lvlJc w:val="left"/>
      <w:pPr>
        <w:tabs>
          <w:tab w:val="num" w:pos="2880"/>
        </w:tabs>
        <w:ind w:left="2880" w:hanging="360"/>
      </w:pPr>
      <w:rPr>
        <w:rFonts w:ascii="Arial" w:hAnsi="Arial" w:hint="default"/>
      </w:rPr>
    </w:lvl>
    <w:lvl w:ilvl="4" w:tplc="51AA5BEA" w:tentative="1">
      <w:start w:val="1"/>
      <w:numFmt w:val="bullet"/>
      <w:lvlText w:val="•"/>
      <w:lvlJc w:val="left"/>
      <w:pPr>
        <w:tabs>
          <w:tab w:val="num" w:pos="3600"/>
        </w:tabs>
        <w:ind w:left="3600" w:hanging="360"/>
      </w:pPr>
      <w:rPr>
        <w:rFonts w:ascii="Arial" w:hAnsi="Arial" w:hint="default"/>
      </w:rPr>
    </w:lvl>
    <w:lvl w:ilvl="5" w:tplc="7F182630" w:tentative="1">
      <w:start w:val="1"/>
      <w:numFmt w:val="bullet"/>
      <w:lvlText w:val="•"/>
      <w:lvlJc w:val="left"/>
      <w:pPr>
        <w:tabs>
          <w:tab w:val="num" w:pos="4320"/>
        </w:tabs>
        <w:ind w:left="4320" w:hanging="360"/>
      </w:pPr>
      <w:rPr>
        <w:rFonts w:ascii="Arial" w:hAnsi="Arial" w:hint="default"/>
      </w:rPr>
    </w:lvl>
    <w:lvl w:ilvl="6" w:tplc="815C1AB6" w:tentative="1">
      <w:start w:val="1"/>
      <w:numFmt w:val="bullet"/>
      <w:lvlText w:val="•"/>
      <w:lvlJc w:val="left"/>
      <w:pPr>
        <w:tabs>
          <w:tab w:val="num" w:pos="5040"/>
        </w:tabs>
        <w:ind w:left="5040" w:hanging="360"/>
      </w:pPr>
      <w:rPr>
        <w:rFonts w:ascii="Arial" w:hAnsi="Arial" w:hint="default"/>
      </w:rPr>
    </w:lvl>
    <w:lvl w:ilvl="7" w:tplc="0592F4C6" w:tentative="1">
      <w:start w:val="1"/>
      <w:numFmt w:val="bullet"/>
      <w:lvlText w:val="•"/>
      <w:lvlJc w:val="left"/>
      <w:pPr>
        <w:tabs>
          <w:tab w:val="num" w:pos="5760"/>
        </w:tabs>
        <w:ind w:left="5760" w:hanging="360"/>
      </w:pPr>
      <w:rPr>
        <w:rFonts w:ascii="Arial" w:hAnsi="Arial" w:hint="default"/>
      </w:rPr>
    </w:lvl>
    <w:lvl w:ilvl="8" w:tplc="1BE6CDBE" w:tentative="1">
      <w:start w:val="1"/>
      <w:numFmt w:val="bullet"/>
      <w:lvlText w:val="•"/>
      <w:lvlJc w:val="left"/>
      <w:pPr>
        <w:tabs>
          <w:tab w:val="num" w:pos="6480"/>
        </w:tabs>
        <w:ind w:left="6480" w:hanging="360"/>
      </w:pPr>
      <w:rPr>
        <w:rFonts w:ascii="Arial" w:hAnsi="Arial" w:hint="default"/>
      </w:rPr>
    </w:lvl>
  </w:abstractNum>
  <w:abstractNum w:abstractNumId="13">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1A41618D"/>
    <w:multiLevelType w:val="hybridMultilevel"/>
    <w:tmpl w:val="6074979C"/>
    <w:lvl w:ilvl="0" w:tplc="A030ECFE">
      <w:start w:val="1"/>
      <w:numFmt w:val="bullet"/>
      <w:lvlText w:val="•"/>
      <w:lvlJc w:val="left"/>
      <w:pPr>
        <w:tabs>
          <w:tab w:val="num" w:pos="720"/>
        </w:tabs>
        <w:ind w:left="720" w:hanging="360"/>
      </w:pPr>
      <w:rPr>
        <w:rFonts w:ascii="Arial" w:hAnsi="Arial" w:hint="default"/>
      </w:rPr>
    </w:lvl>
    <w:lvl w:ilvl="1" w:tplc="4AAC0B90">
      <w:start w:val="1690"/>
      <w:numFmt w:val="bullet"/>
      <w:lvlText w:val=""/>
      <w:lvlJc w:val="left"/>
      <w:pPr>
        <w:tabs>
          <w:tab w:val="num" w:pos="1440"/>
        </w:tabs>
        <w:ind w:left="1440" w:hanging="360"/>
      </w:pPr>
      <w:rPr>
        <w:rFonts w:ascii="Arial" w:hAnsi="Arial" w:hint="default"/>
      </w:rPr>
    </w:lvl>
    <w:lvl w:ilvl="2" w:tplc="023C29B4">
      <w:start w:val="1690"/>
      <w:numFmt w:val="bullet"/>
      <w:lvlText w:val=""/>
      <w:lvlJc w:val="left"/>
      <w:pPr>
        <w:tabs>
          <w:tab w:val="num" w:pos="2160"/>
        </w:tabs>
        <w:ind w:left="2160" w:hanging="360"/>
      </w:pPr>
      <w:rPr>
        <w:rFonts w:ascii="Arial" w:hAnsi="Arial" w:hint="default"/>
      </w:rPr>
    </w:lvl>
    <w:lvl w:ilvl="3" w:tplc="4C62B09A">
      <w:start w:val="1690"/>
      <w:numFmt w:val="bullet"/>
      <w:lvlText w:val=""/>
      <w:lvlJc w:val="left"/>
      <w:pPr>
        <w:tabs>
          <w:tab w:val="num" w:pos="2880"/>
        </w:tabs>
        <w:ind w:left="2880" w:hanging="360"/>
      </w:pPr>
      <w:rPr>
        <w:rFonts w:ascii="Arial" w:hAnsi="Arial" w:hint="default"/>
      </w:rPr>
    </w:lvl>
    <w:lvl w:ilvl="4" w:tplc="96A83C96" w:tentative="1">
      <w:start w:val="1"/>
      <w:numFmt w:val="bullet"/>
      <w:lvlText w:val="•"/>
      <w:lvlJc w:val="left"/>
      <w:pPr>
        <w:tabs>
          <w:tab w:val="num" w:pos="3600"/>
        </w:tabs>
        <w:ind w:left="3600" w:hanging="360"/>
      </w:pPr>
      <w:rPr>
        <w:rFonts w:ascii="Arial" w:hAnsi="Arial" w:hint="default"/>
      </w:rPr>
    </w:lvl>
    <w:lvl w:ilvl="5" w:tplc="B988354A" w:tentative="1">
      <w:start w:val="1"/>
      <w:numFmt w:val="bullet"/>
      <w:lvlText w:val="•"/>
      <w:lvlJc w:val="left"/>
      <w:pPr>
        <w:tabs>
          <w:tab w:val="num" w:pos="4320"/>
        </w:tabs>
        <w:ind w:left="4320" w:hanging="360"/>
      </w:pPr>
      <w:rPr>
        <w:rFonts w:ascii="Arial" w:hAnsi="Arial" w:hint="default"/>
      </w:rPr>
    </w:lvl>
    <w:lvl w:ilvl="6" w:tplc="A0905F12" w:tentative="1">
      <w:start w:val="1"/>
      <w:numFmt w:val="bullet"/>
      <w:lvlText w:val="•"/>
      <w:lvlJc w:val="left"/>
      <w:pPr>
        <w:tabs>
          <w:tab w:val="num" w:pos="5040"/>
        </w:tabs>
        <w:ind w:left="5040" w:hanging="360"/>
      </w:pPr>
      <w:rPr>
        <w:rFonts w:ascii="Arial" w:hAnsi="Arial" w:hint="default"/>
      </w:rPr>
    </w:lvl>
    <w:lvl w:ilvl="7" w:tplc="BDDAF00A" w:tentative="1">
      <w:start w:val="1"/>
      <w:numFmt w:val="bullet"/>
      <w:lvlText w:val="•"/>
      <w:lvlJc w:val="left"/>
      <w:pPr>
        <w:tabs>
          <w:tab w:val="num" w:pos="5760"/>
        </w:tabs>
        <w:ind w:left="5760" w:hanging="360"/>
      </w:pPr>
      <w:rPr>
        <w:rFonts w:ascii="Arial" w:hAnsi="Arial" w:hint="default"/>
      </w:rPr>
    </w:lvl>
    <w:lvl w:ilvl="8" w:tplc="79701C4E" w:tentative="1">
      <w:start w:val="1"/>
      <w:numFmt w:val="bullet"/>
      <w:lvlText w:val="•"/>
      <w:lvlJc w:val="left"/>
      <w:pPr>
        <w:tabs>
          <w:tab w:val="num" w:pos="6480"/>
        </w:tabs>
        <w:ind w:left="6480" w:hanging="360"/>
      </w:pPr>
      <w:rPr>
        <w:rFonts w:ascii="Arial" w:hAnsi="Arial" w:hint="default"/>
      </w:rPr>
    </w:lvl>
  </w:abstractNum>
  <w:abstractNum w:abstractNumId="15">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635E49"/>
    <w:multiLevelType w:val="hybridMultilevel"/>
    <w:tmpl w:val="B34AD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FE6022"/>
    <w:multiLevelType w:val="hybridMultilevel"/>
    <w:tmpl w:val="653E7164"/>
    <w:lvl w:ilvl="0" w:tplc="71344158">
      <w:start w:val="1"/>
      <w:numFmt w:val="bullet"/>
      <w:lvlText w:val="•"/>
      <w:lvlJc w:val="left"/>
      <w:pPr>
        <w:tabs>
          <w:tab w:val="num" w:pos="720"/>
        </w:tabs>
        <w:ind w:left="720" w:hanging="360"/>
      </w:pPr>
      <w:rPr>
        <w:rFonts w:ascii="MS PGothic" w:hAnsi="MS PGothic" w:hint="default"/>
      </w:rPr>
    </w:lvl>
    <w:lvl w:ilvl="1" w:tplc="2AB23844">
      <w:start w:val="2618"/>
      <w:numFmt w:val="bullet"/>
      <w:lvlText w:val=""/>
      <w:lvlJc w:val="left"/>
      <w:pPr>
        <w:tabs>
          <w:tab w:val="num" w:pos="1440"/>
        </w:tabs>
        <w:ind w:left="1440" w:hanging="360"/>
      </w:pPr>
      <w:rPr>
        <w:rFonts w:ascii="Wingdings" w:hAnsi="Wingdings" w:hint="default"/>
      </w:rPr>
    </w:lvl>
    <w:lvl w:ilvl="2" w:tplc="0F6C225E" w:tentative="1">
      <w:start w:val="1"/>
      <w:numFmt w:val="bullet"/>
      <w:lvlText w:val="•"/>
      <w:lvlJc w:val="left"/>
      <w:pPr>
        <w:tabs>
          <w:tab w:val="num" w:pos="2160"/>
        </w:tabs>
        <w:ind w:left="2160" w:hanging="360"/>
      </w:pPr>
      <w:rPr>
        <w:rFonts w:ascii="MS PGothic" w:hAnsi="MS PGothic" w:hint="default"/>
      </w:rPr>
    </w:lvl>
    <w:lvl w:ilvl="3" w:tplc="BB7AE872" w:tentative="1">
      <w:start w:val="1"/>
      <w:numFmt w:val="bullet"/>
      <w:lvlText w:val="•"/>
      <w:lvlJc w:val="left"/>
      <w:pPr>
        <w:tabs>
          <w:tab w:val="num" w:pos="2880"/>
        </w:tabs>
        <w:ind w:left="2880" w:hanging="360"/>
      </w:pPr>
      <w:rPr>
        <w:rFonts w:ascii="MS PGothic" w:hAnsi="MS PGothic" w:hint="default"/>
      </w:rPr>
    </w:lvl>
    <w:lvl w:ilvl="4" w:tplc="DBB430DA" w:tentative="1">
      <w:start w:val="1"/>
      <w:numFmt w:val="bullet"/>
      <w:lvlText w:val="•"/>
      <w:lvlJc w:val="left"/>
      <w:pPr>
        <w:tabs>
          <w:tab w:val="num" w:pos="3600"/>
        </w:tabs>
        <w:ind w:left="3600" w:hanging="360"/>
      </w:pPr>
      <w:rPr>
        <w:rFonts w:ascii="MS PGothic" w:hAnsi="MS PGothic" w:hint="default"/>
      </w:rPr>
    </w:lvl>
    <w:lvl w:ilvl="5" w:tplc="62106536" w:tentative="1">
      <w:start w:val="1"/>
      <w:numFmt w:val="bullet"/>
      <w:lvlText w:val="•"/>
      <w:lvlJc w:val="left"/>
      <w:pPr>
        <w:tabs>
          <w:tab w:val="num" w:pos="4320"/>
        </w:tabs>
        <w:ind w:left="4320" w:hanging="360"/>
      </w:pPr>
      <w:rPr>
        <w:rFonts w:ascii="MS PGothic" w:hAnsi="MS PGothic" w:hint="default"/>
      </w:rPr>
    </w:lvl>
    <w:lvl w:ilvl="6" w:tplc="29E6E656" w:tentative="1">
      <w:start w:val="1"/>
      <w:numFmt w:val="bullet"/>
      <w:lvlText w:val="•"/>
      <w:lvlJc w:val="left"/>
      <w:pPr>
        <w:tabs>
          <w:tab w:val="num" w:pos="5040"/>
        </w:tabs>
        <w:ind w:left="5040" w:hanging="360"/>
      </w:pPr>
      <w:rPr>
        <w:rFonts w:ascii="MS PGothic" w:hAnsi="MS PGothic" w:hint="default"/>
      </w:rPr>
    </w:lvl>
    <w:lvl w:ilvl="7" w:tplc="ECB69B4C" w:tentative="1">
      <w:start w:val="1"/>
      <w:numFmt w:val="bullet"/>
      <w:lvlText w:val="•"/>
      <w:lvlJc w:val="left"/>
      <w:pPr>
        <w:tabs>
          <w:tab w:val="num" w:pos="5760"/>
        </w:tabs>
        <w:ind w:left="5760" w:hanging="360"/>
      </w:pPr>
      <w:rPr>
        <w:rFonts w:ascii="MS PGothic" w:hAnsi="MS PGothic" w:hint="default"/>
      </w:rPr>
    </w:lvl>
    <w:lvl w:ilvl="8" w:tplc="23EEA78C" w:tentative="1">
      <w:start w:val="1"/>
      <w:numFmt w:val="bullet"/>
      <w:lvlText w:val="•"/>
      <w:lvlJc w:val="left"/>
      <w:pPr>
        <w:tabs>
          <w:tab w:val="num" w:pos="6480"/>
        </w:tabs>
        <w:ind w:left="6480" w:hanging="360"/>
      </w:pPr>
      <w:rPr>
        <w:rFonts w:ascii="MS PGothic" w:hAnsi="MS PGothic" w:hint="default"/>
      </w:rPr>
    </w:lvl>
  </w:abstractNum>
  <w:abstractNum w:abstractNumId="18">
    <w:nsid w:val="23AC3342"/>
    <w:multiLevelType w:val="hybridMultilevel"/>
    <w:tmpl w:val="90162C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26967A7B"/>
    <w:multiLevelType w:val="hybridMultilevel"/>
    <w:tmpl w:val="0A580E22"/>
    <w:lvl w:ilvl="0" w:tplc="93E421F0">
      <w:start w:val="1"/>
      <w:numFmt w:val="bullet"/>
      <w:lvlText w:val="•"/>
      <w:lvlJc w:val="left"/>
      <w:pPr>
        <w:tabs>
          <w:tab w:val="num" w:pos="720"/>
        </w:tabs>
        <w:ind w:left="720" w:hanging="360"/>
      </w:pPr>
      <w:rPr>
        <w:rFonts w:ascii="Arial" w:hAnsi="Arial" w:hint="default"/>
      </w:rPr>
    </w:lvl>
    <w:lvl w:ilvl="1" w:tplc="74AAFA08">
      <w:start w:val="2110"/>
      <w:numFmt w:val="bullet"/>
      <w:lvlText w:val="–"/>
      <w:lvlJc w:val="left"/>
      <w:pPr>
        <w:tabs>
          <w:tab w:val="num" w:pos="1440"/>
        </w:tabs>
        <w:ind w:left="1440" w:hanging="360"/>
      </w:pPr>
      <w:rPr>
        <w:rFonts w:ascii="Arial" w:hAnsi="Arial" w:hint="default"/>
      </w:rPr>
    </w:lvl>
    <w:lvl w:ilvl="2" w:tplc="B9DEFFFC">
      <w:start w:val="2110"/>
      <w:numFmt w:val="bullet"/>
      <w:lvlText w:val="•"/>
      <w:lvlJc w:val="left"/>
      <w:pPr>
        <w:tabs>
          <w:tab w:val="num" w:pos="2160"/>
        </w:tabs>
        <w:ind w:left="2160" w:hanging="360"/>
      </w:pPr>
      <w:rPr>
        <w:rFonts w:ascii="Arial" w:hAnsi="Arial" w:hint="default"/>
      </w:rPr>
    </w:lvl>
    <w:lvl w:ilvl="3" w:tplc="FA5AFA66" w:tentative="1">
      <w:start w:val="1"/>
      <w:numFmt w:val="bullet"/>
      <w:lvlText w:val="•"/>
      <w:lvlJc w:val="left"/>
      <w:pPr>
        <w:tabs>
          <w:tab w:val="num" w:pos="2880"/>
        </w:tabs>
        <w:ind w:left="2880" w:hanging="360"/>
      </w:pPr>
      <w:rPr>
        <w:rFonts w:ascii="Arial" w:hAnsi="Arial" w:hint="default"/>
      </w:rPr>
    </w:lvl>
    <w:lvl w:ilvl="4" w:tplc="9E42CA94" w:tentative="1">
      <w:start w:val="1"/>
      <w:numFmt w:val="bullet"/>
      <w:lvlText w:val="•"/>
      <w:lvlJc w:val="left"/>
      <w:pPr>
        <w:tabs>
          <w:tab w:val="num" w:pos="3600"/>
        </w:tabs>
        <w:ind w:left="3600" w:hanging="360"/>
      </w:pPr>
      <w:rPr>
        <w:rFonts w:ascii="Arial" w:hAnsi="Arial" w:hint="default"/>
      </w:rPr>
    </w:lvl>
    <w:lvl w:ilvl="5" w:tplc="19726B5C" w:tentative="1">
      <w:start w:val="1"/>
      <w:numFmt w:val="bullet"/>
      <w:lvlText w:val="•"/>
      <w:lvlJc w:val="left"/>
      <w:pPr>
        <w:tabs>
          <w:tab w:val="num" w:pos="4320"/>
        </w:tabs>
        <w:ind w:left="4320" w:hanging="360"/>
      </w:pPr>
      <w:rPr>
        <w:rFonts w:ascii="Arial" w:hAnsi="Arial" w:hint="default"/>
      </w:rPr>
    </w:lvl>
    <w:lvl w:ilvl="6" w:tplc="1B96BD8C" w:tentative="1">
      <w:start w:val="1"/>
      <w:numFmt w:val="bullet"/>
      <w:lvlText w:val="•"/>
      <w:lvlJc w:val="left"/>
      <w:pPr>
        <w:tabs>
          <w:tab w:val="num" w:pos="5040"/>
        </w:tabs>
        <w:ind w:left="5040" w:hanging="360"/>
      </w:pPr>
      <w:rPr>
        <w:rFonts w:ascii="Arial" w:hAnsi="Arial" w:hint="default"/>
      </w:rPr>
    </w:lvl>
    <w:lvl w:ilvl="7" w:tplc="5D82A182" w:tentative="1">
      <w:start w:val="1"/>
      <w:numFmt w:val="bullet"/>
      <w:lvlText w:val="•"/>
      <w:lvlJc w:val="left"/>
      <w:pPr>
        <w:tabs>
          <w:tab w:val="num" w:pos="5760"/>
        </w:tabs>
        <w:ind w:left="5760" w:hanging="360"/>
      </w:pPr>
      <w:rPr>
        <w:rFonts w:ascii="Arial" w:hAnsi="Arial" w:hint="default"/>
      </w:rPr>
    </w:lvl>
    <w:lvl w:ilvl="8" w:tplc="7EACF76E" w:tentative="1">
      <w:start w:val="1"/>
      <w:numFmt w:val="bullet"/>
      <w:lvlText w:val="•"/>
      <w:lvlJc w:val="left"/>
      <w:pPr>
        <w:tabs>
          <w:tab w:val="num" w:pos="6480"/>
        </w:tabs>
        <w:ind w:left="6480" w:hanging="360"/>
      </w:pPr>
      <w:rPr>
        <w:rFonts w:ascii="Arial" w:hAnsi="Arial" w:hint="default"/>
      </w:rPr>
    </w:lvl>
  </w:abstractNum>
  <w:abstractNum w:abstractNumId="20">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224317"/>
    <w:multiLevelType w:val="hybridMultilevel"/>
    <w:tmpl w:val="1548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A97552D"/>
    <w:multiLevelType w:val="hybridMultilevel"/>
    <w:tmpl w:val="E81C26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9">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0">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3">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A16631C"/>
    <w:multiLevelType w:val="hybridMultilevel"/>
    <w:tmpl w:val="06A40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E47AC2"/>
    <w:multiLevelType w:val="hybridMultilevel"/>
    <w:tmpl w:val="5BFAF784"/>
    <w:lvl w:ilvl="0" w:tplc="1B923332">
      <w:start w:val="1"/>
      <w:numFmt w:val="bullet"/>
      <w:lvlText w:val="•"/>
      <w:lvlJc w:val="left"/>
      <w:pPr>
        <w:tabs>
          <w:tab w:val="num" w:pos="720"/>
        </w:tabs>
        <w:ind w:left="720" w:hanging="360"/>
      </w:pPr>
      <w:rPr>
        <w:rFonts w:ascii="Arial" w:hAnsi="Arial" w:hint="default"/>
      </w:rPr>
    </w:lvl>
    <w:lvl w:ilvl="1" w:tplc="4AECB0D0" w:tentative="1">
      <w:start w:val="1"/>
      <w:numFmt w:val="bullet"/>
      <w:lvlText w:val="•"/>
      <w:lvlJc w:val="left"/>
      <w:pPr>
        <w:tabs>
          <w:tab w:val="num" w:pos="1440"/>
        </w:tabs>
        <w:ind w:left="1440" w:hanging="360"/>
      </w:pPr>
      <w:rPr>
        <w:rFonts w:ascii="Arial" w:hAnsi="Arial" w:hint="default"/>
      </w:rPr>
    </w:lvl>
    <w:lvl w:ilvl="2" w:tplc="9FA4DEC4" w:tentative="1">
      <w:start w:val="1"/>
      <w:numFmt w:val="bullet"/>
      <w:lvlText w:val="•"/>
      <w:lvlJc w:val="left"/>
      <w:pPr>
        <w:tabs>
          <w:tab w:val="num" w:pos="2160"/>
        </w:tabs>
        <w:ind w:left="2160" w:hanging="360"/>
      </w:pPr>
      <w:rPr>
        <w:rFonts w:ascii="Arial" w:hAnsi="Arial" w:hint="default"/>
      </w:rPr>
    </w:lvl>
    <w:lvl w:ilvl="3" w:tplc="86A2953C" w:tentative="1">
      <w:start w:val="1"/>
      <w:numFmt w:val="bullet"/>
      <w:lvlText w:val="•"/>
      <w:lvlJc w:val="left"/>
      <w:pPr>
        <w:tabs>
          <w:tab w:val="num" w:pos="2880"/>
        </w:tabs>
        <w:ind w:left="2880" w:hanging="360"/>
      </w:pPr>
      <w:rPr>
        <w:rFonts w:ascii="Arial" w:hAnsi="Arial" w:hint="default"/>
      </w:rPr>
    </w:lvl>
    <w:lvl w:ilvl="4" w:tplc="B8AE687E" w:tentative="1">
      <w:start w:val="1"/>
      <w:numFmt w:val="bullet"/>
      <w:lvlText w:val="•"/>
      <w:lvlJc w:val="left"/>
      <w:pPr>
        <w:tabs>
          <w:tab w:val="num" w:pos="3600"/>
        </w:tabs>
        <w:ind w:left="3600" w:hanging="360"/>
      </w:pPr>
      <w:rPr>
        <w:rFonts w:ascii="Arial" w:hAnsi="Arial" w:hint="default"/>
      </w:rPr>
    </w:lvl>
    <w:lvl w:ilvl="5" w:tplc="3DCE7422" w:tentative="1">
      <w:start w:val="1"/>
      <w:numFmt w:val="bullet"/>
      <w:lvlText w:val="•"/>
      <w:lvlJc w:val="left"/>
      <w:pPr>
        <w:tabs>
          <w:tab w:val="num" w:pos="4320"/>
        </w:tabs>
        <w:ind w:left="4320" w:hanging="360"/>
      </w:pPr>
      <w:rPr>
        <w:rFonts w:ascii="Arial" w:hAnsi="Arial" w:hint="default"/>
      </w:rPr>
    </w:lvl>
    <w:lvl w:ilvl="6" w:tplc="C8E8EA60" w:tentative="1">
      <w:start w:val="1"/>
      <w:numFmt w:val="bullet"/>
      <w:lvlText w:val="•"/>
      <w:lvlJc w:val="left"/>
      <w:pPr>
        <w:tabs>
          <w:tab w:val="num" w:pos="5040"/>
        </w:tabs>
        <w:ind w:left="5040" w:hanging="360"/>
      </w:pPr>
      <w:rPr>
        <w:rFonts w:ascii="Arial" w:hAnsi="Arial" w:hint="default"/>
      </w:rPr>
    </w:lvl>
    <w:lvl w:ilvl="7" w:tplc="FB2EC886" w:tentative="1">
      <w:start w:val="1"/>
      <w:numFmt w:val="bullet"/>
      <w:lvlText w:val="•"/>
      <w:lvlJc w:val="left"/>
      <w:pPr>
        <w:tabs>
          <w:tab w:val="num" w:pos="5760"/>
        </w:tabs>
        <w:ind w:left="5760" w:hanging="360"/>
      </w:pPr>
      <w:rPr>
        <w:rFonts w:ascii="Arial" w:hAnsi="Arial" w:hint="default"/>
      </w:rPr>
    </w:lvl>
    <w:lvl w:ilvl="8" w:tplc="7794D528" w:tentative="1">
      <w:start w:val="1"/>
      <w:numFmt w:val="bullet"/>
      <w:lvlText w:val="•"/>
      <w:lvlJc w:val="left"/>
      <w:pPr>
        <w:tabs>
          <w:tab w:val="num" w:pos="6480"/>
        </w:tabs>
        <w:ind w:left="6480" w:hanging="360"/>
      </w:pPr>
      <w:rPr>
        <w:rFonts w:ascii="Arial" w:hAnsi="Arial" w:hint="default"/>
      </w:rPr>
    </w:lvl>
  </w:abstractNum>
  <w:abstractNum w:abstractNumId="37">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29"/>
  </w:num>
  <w:num w:numId="3">
    <w:abstractNumId w:val="28"/>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2"/>
  </w:num>
  <w:num w:numId="15">
    <w:abstractNumId w:val="25"/>
  </w:num>
  <w:num w:numId="16">
    <w:abstractNumId w:val="38"/>
  </w:num>
  <w:num w:numId="17">
    <w:abstractNumId w:val="27"/>
  </w:num>
  <w:num w:numId="18">
    <w:abstractNumId w:val="24"/>
  </w:num>
  <w:num w:numId="19">
    <w:abstractNumId w:val="34"/>
  </w:num>
  <w:num w:numId="20">
    <w:abstractNumId w:val="23"/>
  </w:num>
  <w:num w:numId="21">
    <w:abstractNumId w:val="13"/>
  </w:num>
  <w:num w:numId="22">
    <w:abstractNumId w:val="10"/>
  </w:num>
  <w:num w:numId="23">
    <w:abstractNumId w:val="15"/>
  </w:num>
  <w:num w:numId="24">
    <w:abstractNumId w:val="22"/>
  </w:num>
  <w:num w:numId="25">
    <w:abstractNumId w:val="20"/>
  </w:num>
  <w:num w:numId="26">
    <w:abstractNumId w:val="30"/>
  </w:num>
  <w:num w:numId="27">
    <w:abstractNumId w:val="33"/>
  </w:num>
  <w:num w:numId="28">
    <w:abstractNumId w:val="31"/>
  </w:num>
  <w:num w:numId="29">
    <w:abstractNumId w:val="36"/>
  </w:num>
  <w:num w:numId="30">
    <w:abstractNumId w:val="19"/>
  </w:num>
  <w:num w:numId="31">
    <w:abstractNumId w:val="11"/>
  </w:num>
  <w:num w:numId="32">
    <w:abstractNumId w:val="26"/>
  </w:num>
  <w:num w:numId="33">
    <w:abstractNumId w:val="16"/>
  </w:num>
  <w:num w:numId="34">
    <w:abstractNumId w:val="21"/>
  </w:num>
  <w:num w:numId="35">
    <w:abstractNumId w:val="14"/>
  </w:num>
  <w:num w:numId="36">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5"/>
  </w:num>
  <w:num w:numId="39">
    <w:abstractNumId w:val="17"/>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47106"/>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1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5A3"/>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1A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3C2"/>
    <w:rsid w:val="000D6B07"/>
    <w:rsid w:val="000D6CB5"/>
    <w:rsid w:val="000D70F2"/>
    <w:rsid w:val="000D7A0B"/>
    <w:rsid w:val="000D7F58"/>
    <w:rsid w:val="000E044E"/>
    <w:rsid w:val="000E0A74"/>
    <w:rsid w:val="000E120E"/>
    <w:rsid w:val="000E1964"/>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2D1"/>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CE9"/>
    <w:rsid w:val="00120002"/>
    <w:rsid w:val="001208FF"/>
    <w:rsid w:val="00121205"/>
    <w:rsid w:val="00121E7F"/>
    <w:rsid w:val="00122248"/>
    <w:rsid w:val="00122A1D"/>
    <w:rsid w:val="00123409"/>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3EE9"/>
    <w:rsid w:val="0015459B"/>
    <w:rsid w:val="0015460C"/>
    <w:rsid w:val="00154BCE"/>
    <w:rsid w:val="00154F3A"/>
    <w:rsid w:val="0015512A"/>
    <w:rsid w:val="00155469"/>
    <w:rsid w:val="00155B2B"/>
    <w:rsid w:val="00156B9B"/>
    <w:rsid w:val="00156EC7"/>
    <w:rsid w:val="00157387"/>
    <w:rsid w:val="00157F6D"/>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5BE"/>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3FF1"/>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040"/>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1ACE"/>
    <w:rsid w:val="00272307"/>
    <w:rsid w:val="00272471"/>
    <w:rsid w:val="002724F3"/>
    <w:rsid w:val="00272598"/>
    <w:rsid w:val="00273150"/>
    <w:rsid w:val="002732AF"/>
    <w:rsid w:val="00273D42"/>
    <w:rsid w:val="002757A3"/>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94D"/>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1E7"/>
    <w:rsid w:val="002B2856"/>
    <w:rsid w:val="002B28FC"/>
    <w:rsid w:val="002B3197"/>
    <w:rsid w:val="002B3BEC"/>
    <w:rsid w:val="002B3C7E"/>
    <w:rsid w:val="002B57B1"/>
    <w:rsid w:val="002B59F8"/>
    <w:rsid w:val="002B5A6E"/>
    <w:rsid w:val="002B6B6F"/>
    <w:rsid w:val="002B6E61"/>
    <w:rsid w:val="002C1B7D"/>
    <w:rsid w:val="002C2549"/>
    <w:rsid w:val="002C2598"/>
    <w:rsid w:val="002C32A7"/>
    <w:rsid w:val="002C375C"/>
    <w:rsid w:val="002C3B2D"/>
    <w:rsid w:val="002C4281"/>
    <w:rsid w:val="002C42A8"/>
    <w:rsid w:val="002C46F7"/>
    <w:rsid w:val="002C491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637"/>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1B9"/>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6971"/>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42F8"/>
    <w:rsid w:val="00385F17"/>
    <w:rsid w:val="00386018"/>
    <w:rsid w:val="00386135"/>
    <w:rsid w:val="00386E69"/>
    <w:rsid w:val="0038743F"/>
    <w:rsid w:val="003875BE"/>
    <w:rsid w:val="003905C1"/>
    <w:rsid w:val="00390E97"/>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3EB7"/>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4A3"/>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4AC"/>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1ADD"/>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3CB9"/>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23F3"/>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9FC"/>
    <w:rsid w:val="00522BA5"/>
    <w:rsid w:val="00522ED4"/>
    <w:rsid w:val="00523B91"/>
    <w:rsid w:val="005240EF"/>
    <w:rsid w:val="0052505D"/>
    <w:rsid w:val="00525092"/>
    <w:rsid w:val="0052539C"/>
    <w:rsid w:val="005256F8"/>
    <w:rsid w:val="005266F7"/>
    <w:rsid w:val="00526931"/>
    <w:rsid w:val="00526B6E"/>
    <w:rsid w:val="00530B59"/>
    <w:rsid w:val="005312EB"/>
    <w:rsid w:val="0053195E"/>
    <w:rsid w:val="00532994"/>
    <w:rsid w:val="00532BE5"/>
    <w:rsid w:val="0053368A"/>
    <w:rsid w:val="00533E8D"/>
    <w:rsid w:val="00534685"/>
    <w:rsid w:val="00534FDD"/>
    <w:rsid w:val="005350B5"/>
    <w:rsid w:val="00535DC6"/>
    <w:rsid w:val="00535DF9"/>
    <w:rsid w:val="0054075A"/>
    <w:rsid w:val="00540FF1"/>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395"/>
    <w:rsid w:val="0058467A"/>
    <w:rsid w:val="005866D1"/>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5C"/>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0000"/>
    <w:rsid w:val="005F11FD"/>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5F79AF"/>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0ADF"/>
    <w:rsid w:val="00632AE6"/>
    <w:rsid w:val="00632FFB"/>
    <w:rsid w:val="00633022"/>
    <w:rsid w:val="00633C01"/>
    <w:rsid w:val="00633CD2"/>
    <w:rsid w:val="00633E3A"/>
    <w:rsid w:val="00633E44"/>
    <w:rsid w:val="00634603"/>
    <w:rsid w:val="00636579"/>
    <w:rsid w:val="00636B0F"/>
    <w:rsid w:val="00636C6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2B4E"/>
    <w:rsid w:val="0066328A"/>
    <w:rsid w:val="006646F0"/>
    <w:rsid w:val="00664A7A"/>
    <w:rsid w:val="00664F3F"/>
    <w:rsid w:val="00665944"/>
    <w:rsid w:val="006664C6"/>
    <w:rsid w:val="00666673"/>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3CB"/>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3DE"/>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30F6"/>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D0C"/>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2CC"/>
    <w:rsid w:val="0080044C"/>
    <w:rsid w:val="00800651"/>
    <w:rsid w:val="008007AD"/>
    <w:rsid w:val="008011F1"/>
    <w:rsid w:val="008016D9"/>
    <w:rsid w:val="00801BB7"/>
    <w:rsid w:val="00802178"/>
    <w:rsid w:val="0080273F"/>
    <w:rsid w:val="00802874"/>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2F96"/>
    <w:rsid w:val="00823F81"/>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2328"/>
    <w:rsid w:val="008630D1"/>
    <w:rsid w:val="00863100"/>
    <w:rsid w:val="00863346"/>
    <w:rsid w:val="00863999"/>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CF6"/>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AF5"/>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A5C"/>
    <w:rsid w:val="008A6C34"/>
    <w:rsid w:val="008A72D6"/>
    <w:rsid w:val="008A72D8"/>
    <w:rsid w:val="008A77D5"/>
    <w:rsid w:val="008A7A30"/>
    <w:rsid w:val="008A7E75"/>
    <w:rsid w:val="008B0747"/>
    <w:rsid w:val="008B0BF1"/>
    <w:rsid w:val="008B1387"/>
    <w:rsid w:val="008B1C58"/>
    <w:rsid w:val="008B2345"/>
    <w:rsid w:val="008B2CD0"/>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67D"/>
    <w:rsid w:val="008C5BFC"/>
    <w:rsid w:val="008C5F4B"/>
    <w:rsid w:val="008C695F"/>
    <w:rsid w:val="008C6B67"/>
    <w:rsid w:val="008C793A"/>
    <w:rsid w:val="008C7AC9"/>
    <w:rsid w:val="008C7E76"/>
    <w:rsid w:val="008D3B72"/>
    <w:rsid w:val="008D436F"/>
    <w:rsid w:val="008D43FB"/>
    <w:rsid w:val="008D4A29"/>
    <w:rsid w:val="008D5D7E"/>
    <w:rsid w:val="008D6493"/>
    <w:rsid w:val="008D7356"/>
    <w:rsid w:val="008D74EA"/>
    <w:rsid w:val="008D75FB"/>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0601"/>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255"/>
    <w:rsid w:val="009513EB"/>
    <w:rsid w:val="00951783"/>
    <w:rsid w:val="00951A85"/>
    <w:rsid w:val="00951F29"/>
    <w:rsid w:val="009524C2"/>
    <w:rsid w:val="00952640"/>
    <w:rsid w:val="0095324E"/>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DC9"/>
    <w:rsid w:val="00961E58"/>
    <w:rsid w:val="009628BC"/>
    <w:rsid w:val="0096300C"/>
    <w:rsid w:val="0096372E"/>
    <w:rsid w:val="0096395B"/>
    <w:rsid w:val="00963FFD"/>
    <w:rsid w:val="0096474A"/>
    <w:rsid w:val="00964BCF"/>
    <w:rsid w:val="00965824"/>
    <w:rsid w:val="009658E3"/>
    <w:rsid w:val="00965A5A"/>
    <w:rsid w:val="0096734A"/>
    <w:rsid w:val="009673DE"/>
    <w:rsid w:val="0096776D"/>
    <w:rsid w:val="00967987"/>
    <w:rsid w:val="009679D7"/>
    <w:rsid w:val="009679EE"/>
    <w:rsid w:val="00967B25"/>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C9C"/>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2FC6"/>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2FAA"/>
    <w:rsid w:val="00A63F31"/>
    <w:rsid w:val="00A645BD"/>
    <w:rsid w:val="00A646EF"/>
    <w:rsid w:val="00A65B47"/>
    <w:rsid w:val="00A65C62"/>
    <w:rsid w:val="00A664CA"/>
    <w:rsid w:val="00A6667C"/>
    <w:rsid w:val="00A66720"/>
    <w:rsid w:val="00A6672C"/>
    <w:rsid w:val="00A670C4"/>
    <w:rsid w:val="00A7077E"/>
    <w:rsid w:val="00A708AB"/>
    <w:rsid w:val="00A70AE4"/>
    <w:rsid w:val="00A70FF5"/>
    <w:rsid w:val="00A71974"/>
    <w:rsid w:val="00A72D0C"/>
    <w:rsid w:val="00A73624"/>
    <w:rsid w:val="00A74040"/>
    <w:rsid w:val="00A74113"/>
    <w:rsid w:val="00A746CF"/>
    <w:rsid w:val="00A757F9"/>
    <w:rsid w:val="00A75B69"/>
    <w:rsid w:val="00A76216"/>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36D8"/>
    <w:rsid w:val="00AE437D"/>
    <w:rsid w:val="00AE45BF"/>
    <w:rsid w:val="00AE45D7"/>
    <w:rsid w:val="00AE5B97"/>
    <w:rsid w:val="00AE5C43"/>
    <w:rsid w:val="00AE6514"/>
    <w:rsid w:val="00AE6C65"/>
    <w:rsid w:val="00AE7158"/>
    <w:rsid w:val="00AF01FE"/>
    <w:rsid w:val="00AF0D47"/>
    <w:rsid w:val="00AF103C"/>
    <w:rsid w:val="00AF10B9"/>
    <w:rsid w:val="00AF1B10"/>
    <w:rsid w:val="00AF1C9E"/>
    <w:rsid w:val="00AF2B03"/>
    <w:rsid w:val="00AF2B49"/>
    <w:rsid w:val="00AF2CFA"/>
    <w:rsid w:val="00AF32E6"/>
    <w:rsid w:val="00AF4BE8"/>
    <w:rsid w:val="00AF4D3B"/>
    <w:rsid w:val="00AF4EC2"/>
    <w:rsid w:val="00AF522B"/>
    <w:rsid w:val="00AF63EF"/>
    <w:rsid w:val="00AF675B"/>
    <w:rsid w:val="00AF6C95"/>
    <w:rsid w:val="00AF7230"/>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1C"/>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2AD"/>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50F"/>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E15"/>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57"/>
    <w:rsid w:val="00C00476"/>
    <w:rsid w:val="00C00701"/>
    <w:rsid w:val="00C02081"/>
    <w:rsid w:val="00C024A1"/>
    <w:rsid w:val="00C02A9C"/>
    <w:rsid w:val="00C02C2C"/>
    <w:rsid w:val="00C03193"/>
    <w:rsid w:val="00C03876"/>
    <w:rsid w:val="00C03EBE"/>
    <w:rsid w:val="00C0593C"/>
    <w:rsid w:val="00C064F2"/>
    <w:rsid w:val="00C06A71"/>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4ED3"/>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27D1"/>
    <w:rsid w:val="00C330F0"/>
    <w:rsid w:val="00C34608"/>
    <w:rsid w:val="00C346AE"/>
    <w:rsid w:val="00C346FF"/>
    <w:rsid w:val="00C34BEB"/>
    <w:rsid w:val="00C35659"/>
    <w:rsid w:val="00C35E74"/>
    <w:rsid w:val="00C365B8"/>
    <w:rsid w:val="00C366BF"/>
    <w:rsid w:val="00C3675A"/>
    <w:rsid w:val="00C369C6"/>
    <w:rsid w:val="00C37D6D"/>
    <w:rsid w:val="00C401DE"/>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7A2"/>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3810"/>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5E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533C"/>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BD5"/>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4AE"/>
    <w:rsid w:val="00D75B59"/>
    <w:rsid w:val="00D75DB5"/>
    <w:rsid w:val="00D764FB"/>
    <w:rsid w:val="00D767D1"/>
    <w:rsid w:val="00D76987"/>
    <w:rsid w:val="00D77DBF"/>
    <w:rsid w:val="00D80223"/>
    <w:rsid w:val="00D80407"/>
    <w:rsid w:val="00D805F8"/>
    <w:rsid w:val="00D80635"/>
    <w:rsid w:val="00D80969"/>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709"/>
    <w:rsid w:val="00DA1D17"/>
    <w:rsid w:val="00DA1EFD"/>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B71F5"/>
    <w:rsid w:val="00DC0BE1"/>
    <w:rsid w:val="00DC0FFC"/>
    <w:rsid w:val="00DC16E3"/>
    <w:rsid w:val="00DC2FBC"/>
    <w:rsid w:val="00DC354E"/>
    <w:rsid w:val="00DC3869"/>
    <w:rsid w:val="00DC3E27"/>
    <w:rsid w:val="00DC40C3"/>
    <w:rsid w:val="00DC46E5"/>
    <w:rsid w:val="00DC4B28"/>
    <w:rsid w:val="00DC4BA4"/>
    <w:rsid w:val="00DC575A"/>
    <w:rsid w:val="00DC58BB"/>
    <w:rsid w:val="00DC5ADE"/>
    <w:rsid w:val="00DC5ED7"/>
    <w:rsid w:val="00DC6443"/>
    <w:rsid w:val="00DC668F"/>
    <w:rsid w:val="00DC6EEA"/>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46A"/>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A0"/>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27E40"/>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DC7"/>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34"/>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BDD"/>
    <w:rsid w:val="00EA4779"/>
    <w:rsid w:val="00EA4BE8"/>
    <w:rsid w:val="00EA4E23"/>
    <w:rsid w:val="00EA565A"/>
    <w:rsid w:val="00EA646B"/>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5A2F"/>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0"/>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28D1"/>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12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430"/>
    <w:rsid w:val="00F65BB7"/>
    <w:rsid w:val="00F65F99"/>
    <w:rsid w:val="00F665A9"/>
    <w:rsid w:val="00F674D0"/>
    <w:rsid w:val="00F67DDF"/>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6554"/>
    <w:rsid w:val="00FD77D4"/>
    <w:rsid w:val="00FE02E5"/>
    <w:rsid w:val="00FE0F5B"/>
    <w:rsid w:val="00FE1455"/>
    <w:rsid w:val="00FE1506"/>
    <w:rsid w:val="00FE1770"/>
    <w:rsid w:val="00FE1CFC"/>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364253269">
      <w:bodyDiv w:val="1"/>
      <w:marLeft w:val="0"/>
      <w:marRight w:val="0"/>
      <w:marTop w:val="0"/>
      <w:marBottom w:val="0"/>
      <w:divBdr>
        <w:top w:val="none" w:sz="0" w:space="0" w:color="auto"/>
        <w:left w:val="none" w:sz="0" w:space="0" w:color="auto"/>
        <w:bottom w:val="none" w:sz="0" w:space="0" w:color="auto"/>
        <w:right w:val="none" w:sz="0" w:space="0" w:color="auto"/>
      </w:divBdr>
      <w:divsChild>
        <w:div w:id="160236747">
          <w:marLeft w:val="547"/>
          <w:marRight w:val="0"/>
          <w:marTop w:val="0"/>
          <w:marBottom w:val="0"/>
          <w:divBdr>
            <w:top w:val="none" w:sz="0" w:space="0" w:color="auto"/>
            <w:left w:val="none" w:sz="0" w:space="0" w:color="auto"/>
            <w:bottom w:val="none" w:sz="0" w:space="0" w:color="auto"/>
            <w:right w:val="none" w:sz="0" w:space="0" w:color="auto"/>
          </w:divBdr>
        </w:div>
        <w:div w:id="1457479720">
          <w:marLeft w:val="1166"/>
          <w:marRight w:val="0"/>
          <w:marTop w:val="0"/>
          <w:marBottom w:val="0"/>
          <w:divBdr>
            <w:top w:val="none" w:sz="0" w:space="0" w:color="auto"/>
            <w:left w:val="none" w:sz="0" w:space="0" w:color="auto"/>
            <w:bottom w:val="none" w:sz="0" w:space="0" w:color="auto"/>
            <w:right w:val="none" w:sz="0" w:space="0" w:color="auto"/>
          </w:divBdr>
        </w:div>
        <w:div w:id="2089841849">
          <w:marLeft w:val="1166"/>
          <w:marRight w:val="0"/>
          <w:marTop w:val="0"/>
          <w:marBottom w:val="0"/>
          <w:divBdr>
            <w:top w:val="none" w:sz="0" w:space="0" w:color="auto"/>
            <w:left w:val="none" w:sz="0" w:space="0" w:color="auto"/>
            <w:bottom w:val="none" w:sz="0" w:space="0" w:color="auto"/>
            <w:right w:val="none" w:sz="0" w:space="0" w:color="auto"/>
          </w:divBdr>
        </w:div>
        <w:div w:id="254822103">
          <w:marLeft w:val="1166"/>
          <w:marRight w:val="0"/>
          <w:marTop w:val="0"/>
          <w:marBottom w:val="0"/>
          <w:divBdr>
            <w:top w:val="none" w:sz="0" w:space="0" w:color="auto"/>
            <w:left w:val="none" w:sz="0" w:space="0" w:color="auto"/>
            <w:bottom w:val="none" w:sz="0" w:space="0" w:color="auto"/>
            <w:right w:val="none" w:sz="0" w:space="0" w:color="auto"/>
          </w:divBdr>
        </w:div>
        <w:div w:id="893547225">
          <w:marLeft w:val="1166"/>
          <w:marRight w:val="0"/>
          <w:marTop w:val="0"/>
          <w:marBottom w:val="0"/>
          <w:divBdr>
            <w:top w:val="none" w:sz="0" w:space="0" w:color="auto"/>
            <w:left w:val="none" w:sz="0" w:space="0" w:color="auto"/>
            <w:bottom w:val="none" w:sz="0" w:space="0" w:color="auto"/>
            <w:right w:val="none" w:sz="0" w:space="0" w:color="auto"/>
          </w:divBdr>
        </w:div>
        <w:div w:id="701907156">
          <w:marLeft w:val="547"/>
          <w:marRight w:val="0"/>
          <w:marTop w:val="0"/>
          <w:marBottom w:val="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601451455">
      <w:bodyDiv w:val="1"/>
      <w:marLeft w:val="0"/>
      <w:marRight w:val="0"/>
      <w:marTop w:val="0"/>
      <w:marBottom w:val="0"/>
      <w:divBdr>
        <w:top w:val="none" w:sz="0" w:space="0" w:color="auto"/>
        <w:left w:val="none" w:sz="0" w:space="0" w:color="auto"/>
        <w:bottom w:val="none" w:sz="0" w:space="0" w:color="auto"/>
        <w:right w:val="none" w:sz="0" w:space="0" w:color="auto"/>
      </w:divBdr>
      <w:divsChild>
        <w:div w:id="1292708599">
          <w:marLeft w:val="547"/>
          <w:marRight w:val="0"/>
          <w:marTop w:val="0"/>
          <w:marBottom w:val="0"/>
          <w:divBdr>
            <w:top w:val="none" w:sz="0" w:space="0" w:color="auto"/>
            <w:left w:val="none" w:sz="0" w:space="0" w:color="auto"/>
            <w:bottom w:val="none" w:sz="0" w:space="0" w:color="auto"/>
            <w:right w:val="none" w:sz="0" w:space="0" w:color="auto"/>
          </w:divBdr>
        </w:div>
        <w:div w:id="1664814142">
          <w:marLeft w:val="1166"/>
          <w:marRight w:val="0"/>
          <w:marTop w:val="0"/>
          <w:marBottom w:val="0"/>
          <w:divBdr>
            <w:top w:val="none" w:sz="0" w:space="0" w:color="auto"/>
            <w:left w:val="none" w:sz="0" w:space="0" w:color="auto"/>
            <w:bottom w:val="none" w:sz="0" w:space="0" w:color="auto"/>
            <w:right w:val="none" w:sz="0" w:space="0" w:color="auto"/>
          </w:divBdr>
        </w:div>
      </w:divsChild>
    </w:div>
    <w:div w:id="626277300">
      <w:bodyDiv w:val="1"/>
      <w:marLeft w:val="0"/>
      <w:marRight w:val="0"/>
      <w:marTop w:val="0"/>
      <w:marBottom w:val="0"/>
      <w:divBdr>
        <w:top w:val="none" w:sz="0" w:space="0" w:color="auto"/>
        <w:left w:val="none" w:sz="0" w:space="0" w:color="auto"/>
        <w:bottom w:val="none" w:sz="0" w:space="0" w:color="auto"/>
        <w:right w:val="none" w:sz="0" w:space="0" w:color="auto"/>
      </w:divBdr>
      <w:divsChild>
        <w:div w:id="23599844">
          <w:marLeft w:val="547"/>
          <w:marRight w:val="0"/>
          <w:marTop w:val="0"/>
          <w:marBottom w:val="0"/>
          <w:divBdr>
            <w:top w:val="none" w:sz="0" w:space="0" w:color="auto"/>
            <w:left w:val="none" w:sz="0" w:space="0" w:color="auto"/>
            <w:bottom w:val="none" w:sz="0" w:space="0" w:color="auto"/>
            <w:right w:val="none" w:sz="0" w:space="0" w:color="auto"/>
          </w:divBdr>
        </w:div>
        <w:div w:id="609817435">
          <w:marLeft w:val="547"/>
          <w:marRight w:val="0"/>
          <w:marTop w:val="0"/>
          <w:marBottom w:val="0"/>
          <w:divBdr>
            <w:top w:val="none" w:sz="0" w:space="0" w:color="auto"/>
            <w:left w:val="none" w:sz="0" w:space="0" w:color="auto"/>
            <w:bottom w:val="none" w:sz="0" w:space="0" w:color="auto"/>
            <w:right w:val="none" w:sz="0" w:space="0" w:color="auto"/>
          </w:divBdr>
        </w:div>
      </w:divsChild>
    </w:div>
    <w:div w:id="630136351">
      <w:bodyDiv w:val="1"/>
      <w:marLeft w:val="0"/>
      <w:marRight w:val="0"/>
      <w:marTop w:val="0"/>
      <w:marBottom w:val="0"/>
      <w:divBdr>
        <w:top w:val="none" w:sz="0" w:space="0" w:color="auto"/>
        <w:left w:val="none" w:sz="0" w:space="0" w:color="auto"/>
        <w:bottom w:val="none" w:sz="0" w:space="0" w:color="auto"/>
        <w:right w:val="none" w:sz="0" w:space="0" w:color="auto"/>
      </w:divBdr>
      <w:divsChild>
        <w:div w:id="1050149353">
          <w:marLeft w:val="547"/>
          <w:marRight w:val="0"/>
          <w:marTop w:val="0"/>
          <w:marBottom w:val="0"/>
          <w:divBdr>
            <w:top w:val="none" w:sz="0" w:space="0" w:color="auto"/>
            <w:left w:val="none" w:sz="0" w:space="0" w:color="auto"/>
            <w:bottom w:val="none" w:sz="0" w:space="0" w:color="auto"/>
            <w:right w:val="none" w:sz="0" w:space="0" w:color="auto"/>
          </w:divBdr>
        </w:div>
        <w:div w:id="1611666527">
          <w:marLeft w:val="547"/>
          <w:marRight w:val="0"/>
          <w:marTop w:val="0"/>
          <w:marBottom w:val="0"/>
          <w:divBdr>
            <w:top w:val="none" w:sz="0" w:space="0" w:color="auto"/>
            <w:left w:val="none" w:sz="0" w:space="0" w:color="auto"/>
            <w:bottom w:val="none" w:sz="0" w:space="0" w:color="auto"/>
            <w:right w:val="none" w:sz="0" w:space="0" w:color="auto"/>
          </w:divBdr>
        </w:div>
        <w:div w:id="537279045">
          <w:marLeft w:val="1166"/>
          <w:marRight w:val="0"/>
          <w:marTop w:val="0"/>
          <w:marBottom w:val="0"/>
          <w:divBdr>
            <w:top w:val="none" w:sz="0" w:space="0" w:color="auto"/>
            <w:left w:val="none" w:sz="0" w:space="0" w:color="auto"/>
            <w:bottom w:val="none" w:sz="0" w:space="0" w:color="auto"/>
            <w:right w:val="none" w:sz="0" w:space="0" w:color="auto"/>
          </w:divBdr>
        </w:div>
        <w:div w:id="245844797">
          <w:marLeft w:val="1166"/>
          <w:marRight w:val="0"/>
          <w:marTop w:val="0"/>
          <w:marBottom w:val="0"/>
          <w:divBdr>
            <w:top w:val="none" w:sz="0" w:space="0" w:color="auto"/>
            <w:left w:val="none" w:sz="0" w:space="0" w:color="auto"/>
            <w:bottom w:val="none" w:sz="0" w:space="0" w:color="auto"/>
            <w:right w:val="none" w:sz="0" w:space="0" w:color="auto"/>
          </w:divBdr>
        </w:div>
        <w:div w:id="195393743">
          <w:marLeft w:val="1166"/>
          <w:marRight w:val="0"/>
          <w:marTop w:val="0"/>
          <w:marBottom w:val="0"/>
          <w:divBdr>
            <w:top w:val="none" w:sz="0" w:space="0" w:color="auto"/>
            <w:left w:val="none" w:sz="0" w:space="0" w:color="auto"/>
            <w:bottom w:val="none" w:sz="0" w:space="0" w:color="auto"/>
            <w:right w:val="none" w:sz="0" w:space="0" w:color="auto"/>
          </w:divBdr>
        </w:div>
        <w:div w:id="1351376890">
          <w:marLeft w:val="547"/>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840848353">
      <w:bodyDiv w:val="1"/>
      <w:marLeft w:val="0"/>
      <w:marRight w:val="0"/>
      <w:marTop w:val="0"/>
      <w:marBottom w:val="0"/>
      <w:divBdr>
        <w:top w:val="none" w:sz="0" w:space="0" w:color="auto"/>
        <w:left w:val="none" w:sz="0" w:space="0" w:color="auto"/>
        <w:bottom w:val="none" w:sz="0" w:space="0" w:color="auto"/>
        <w:right w:val="none" w:sz="0" w:space="0" w:color="auto"/>
      </w:divBdr>
      <w:divsChild>
        <w:div w:id="1468426292">
          <w:marLeft w:val="619"/>
          <w:marRight w:val="0"/>
          <w:marTop w:val="66"/>
          <w:marBottom w:val="0"/>
          <w:divBdr>
            <w:top w:val="none" w:sz="0" w:space="0" w:color="auto"/>
            <w:left w:val="none" w:sz="0" w:space="0" w:color="auto"/>
            <w:bottom w:val="none" w:sz="0" w:space="0" w:color="auto"/>
            <w:right w:val="none" w:sz="0" w:space="0" w:color="auto"/>
          </w:divBdr>
        </w:div>
      </w:divsChild>
    </w:div>
    <w:div w:id="868371107">
      <w:bodyDiv w:val="1"/>
      <w:marLeft w:val="0"/>
      <w:marRight w:val="0"/>
      <w:marTop w:val="0"/>
      <w:marBottom w:val="0"/>
      <w:divBdr>
        <w:top w:val="none" w:sz="0" w:space="0" w:color="auto"/>
        <w:left w:val="none" w:sz="0" w:space="0" w:color="auto"/>
        <w:bottom w:val="none" w:sz="0" w:space="0" w:color="auto"/>
        <w:right w:val="none" w:sz="0" w:space="0" w:color="auto"/>
      </w:divBdr>
    </w:div>
    <w:div w:id="954798641">
      <w:bodyDiv w:val="1"/>
      <w:marLeft w:val="0"/>
      <w:marRight w:val="0"/>
      <w:marTop w:val="0"/>
      <w:marBottom w:val="0"/>
      <w:divBdr>
        <w:top w:val="none" w:sz="0" w:space="0" w:color="auto"/>
        <w:left w:val="none" w:sz="0" w:space="0" w:color="auto"/>
        <w:bottom w:val="none" w:sz="0" w:space="0" w:color="auto"/>
        <w:right w:val="none" w:sz="0" w:space="0" w:color="auto"/>
      </w:divBdr>
      <w:divsChild>
        <w:div w:id="1985160954">
          <w:marLeft w:val="547"/>
          <w:marRight w:val="0"/>
          <w:marTop w:val="0"/>
          <w:marBottom w:val="0"/>
          <w:divBdr>
            <w:top w:val="none" w:sz="0" w:space="0" w:color="auto"/>
            <w:left w:val="none" w:sz="0" w:space="0" w:color="auto"/>
            <w:bottom w:val="none" w:sz="0" w:space="0" w:color="auto"/>
            <w:right w:val="none" w:sz="0" w:space="0" w:color="auto"/>
          </w:divBdr>
        </w:div>
        <w:div w:id="1434474544">
          <w:marLeft w:val="1166"/>
          <w:marRight w:val="0"/>
          <w:marTop w:val="0"/>
          <w:marBottom w:val="0"/>
          <w:divBdr>
            <w:top w:val="none" w:sz="0" w:space="0" w:color="auto"/>
            <w:left w:val="none" w:sz="0" w:space="0" w:color="auto"/>
            <w:bottom w:val="none" w:sz="0" w:space="0" w:color="auto"/>
            <w:right w:val="none" w:sz="0" w:space="0" w:color="auto"/>
          </w:divBdr>
        </w:div>
        <w:div w:id="1520462638">
          <w:marLeft w:val="1166"/>
          <w:marRight w:val="0"/>
          <w:marTop w:val="0"/>
          <w:marBottom w:val="0"/>
          <w:divBdr>
            <w:top w:val="none" w:sz="0" w:space="0" w:color="auto"/>
            <w:left w:val="none" w:sz="0" w:space="0" w:color="auto"/>
            <w:bottom w:val="none" w:sz="0" w:space="0" w:color="auto"/>
            <w:right w:val="none" w:sz="0" w:space="0" w:color="auto"/>
          </w:divBdr>
        </w:div>
        <w:div w:id="1607537688">
          <w:marLeft w:val="1800"/>
          <w:marRight w:val="0"/>
          <w:marTop w:val="0"/>
          <w:marBottom w:val="0"/>
          <w:divBdr>
            <w:top w:val="none" w:sz="0" w:space="0" w:color="auto"/>
            <w:left w:val="none" w:sz="0" w:space="0" w:color="auto"/>
            <w:bottom w:val="none" w:sz="0" w:space="0" w:color="auto"/>
            <w:right w:val="none" w:sz="0" w:space="0" w:color="auto"/>
          </w:divBdr>
        </w:div>
        <w:div w:id="1989705252">
          <w:marLeft w:val="1166"/>
          <w:marRight w:val="0"/>
          <w:marTop w:val="0"/>
          <w:marBottom w:val="0"/>
          <w:divBdr>
            <w:top w:val="none" w:sz="0" w:space="0" w:color="auto"/>
            <w:left w:val="none" w:sz="0" w:space="0" w:color="auto"/>
            <w:bottom w:val="none" w:sz="0" w:space="0" w:color="auto"/>
            <w:right w:val="none" w:sz="0" w:space="0" w:color="auto"/>
          </w:divBdr>
        </w:div>
        <w:div w:id="1484659475">
          <w:marLeft w:val="1800"/>
          <w:marRight w:val="0"/>
          <w:marTop w:val="0"/>
          <w:marBottom w:val="0"/>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05041129">
      <w:bodyDiv w:val="1"/>
      <w:marLeft w:val="0"/>
      <w:marRight w:val="0"/>
      <w:marTop w:val="0"/>
      <w:marBottom w:val="0"/>
      <w:divBdr>
        <w:top w:val="none" w:sz="0" w:space="0" w:color="auto"/>
        <w:left w:val="none" w:sz="0" w:space="0" w:color="auto"/>
        <w:bottom w:val="none" w:sz="0" w:space="0" w:color="auto"/>
        <w:right w:val="none" w:sz="0" w:space="0" w:color="auto"/>
      </w:divBdr>
      <w:divsChild>
        <w:div w:id="580798988">
          <w:marLeft w:val="547"/>
          <w:marRight w:val="0"/>
          <w:marTop w:val="0"/>
          <w:marBottom w:val="0"/>
          <w:divBdr>
            <w:top w:val="none" w:sz="0" w:space="0" w:color="auto"/>
            <w:left w:val="none" w:sz="0" w:space="0" w:color="auto"/>
            <w:bottom w:val="none" w:sz="0" w:space="0" w:color="auto"/>
            <w:right w:val="none" w:sz="0" w:space="0" w:color="auto"/>
          </w:divBdr>
        </w:div>
        <w:div w:id="1516573588">
          <w:marLeft w:val="1166"/>
          <w:marRight w:val="0"/>
          <w:marTop w:val="0"/>
          <w:marBottom w:val="0"/>
          <w:divBdr>
            <w:top w:val="none" w:sz="0" w:space="0" w:color="auto"/>
            <w:left w:val="none" w:sz="0" w:space="0" w:color="auto"/>
            <w:bottom w:val="none" w:sz="0" w:space="0" w:color="auto"/>
            <w:right w:val="none" w:sz="0" w:space="0" w:color="auto"/>
          </w:divBdr>
        </w:div>
        <w:div w:id="479151666">
          <w:marLeft w:val="1166"/>
          <w:marRight w:val="0"/>
          <w:marTop w:val="0"/>
          <w:marBottom w:val="0"/>
          <w:divBdr>
            <w:top w:val="none" w:sz="0" w:space="0" w:color="auto"/>
            <w:left w:val="none" w:sz="0" w:space="0" w:color="auto"/>
            <w:bottom w:val="none" w:sz="0" w:space="0" w:color="auto"/>
            <w:right w:val="none" w:sz="0" w:space="0" w:color="auto"/>
          </w:divBdr>
        </w:div>
        <w:div w:id="38097568">
          <w:marLeft w:val="1800"/>
          <w:marRight w:val="0"/>
          <w:marTop w:val="0"/>
          <w:marBottom w:val="0"/>
          <w:divBdr>
            <w:top w:val="none" w:sz="0" w:space="0" w:color="auto"/>
            <w:left w:val="none" w:sz="0" w:space="0" w:color="auto"/>
            <w:bottom w:val="none" w:sz="0" w:space="0" w:color="auto"/>
            <w:right w:val="none" w:sz="0" w:space="0" w:color="auto"/>
          </w:divBdr>
        </w:div>
        <w:div w:id="1992753805">
          <w:marLeft w:val="1166"/>
          <w:marRight w:val="0"/>
          <w:marTop w:val="0"/>
          <w:marBottom w:val="0"/>
          <w:divBdr>
            <w:top w:val="none" w:sz="0" w:space="0" w:color="auto"/>
            <w:left w:val="none" w:sz="0" w:space="0" w:color="auto"/>
            <w:bottom w:val="none" w:sz="0" w:space="0" w:color="auto"/>
            <w:right w:val="none" w:sz="0" w:space="0" w:color="auto"/>
          </w:divBdr>
        </w:div>
        <w:div w:id="1424565856">
          <w:marLeft w:val="1800"/>
          <w:marRight w:val="0"/>
          <w:marTop w:val="0"/>
          <w:marBottom w:val="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314259922">
      <w:bodyDiv w:val="1"/>
      <w:marLeft w:val="0"/>
      <w:marRight w:val="0"/>
      <w:marTop w:val="0"/>
      <w:marBottom w:val="0"/>
      <w:divBdr>
        <w:top w:val="none" w:sz="0" w:space="0" w:color="auto"/>
        <w:left w:val="none" w:sz="0" w:space="0" w:color="auto"/>
        <w:bottom w:val="none" w:sz="0" w:space="0" w:color="auto"/>
        <w:right w:val="none" w:sz="0" w:space="0" w:color="auto"/>
      </w:divBdr>
      <w:divsChild>
        <w:div w:id="13650275">
          <w:marLeft w:val="547"/>
          <w:marRight w:val="0"/>
          <w:marTop w:val="0"/>
          <w:marBottom w:val="0"/>
          <w:divBdr>
            <w:top w:val="none" w:sz="0" w:space="0" w:color="auto"/>
            <w:left w:val="none" w:sz="0" w:space="0" w:color="auto"/>
            <w:bottom w:val="none" w:sz="0" w:space="0" w:color="auto"/>
            <w:right w:val="none" w:sz="0" w:space="0" w:color="auto"/>
          </w:divBdr>
        </w:div>
        <w:div w:id="1913658889">
          <w:marLeft w:val="1166"/>
          <w:marRight w:val="0"/>
          <w:marTop w:val="0"/>
          <w:marBottom w:val="0"/>
          <w:divBdr>
            <w:top w:val="none" w:sz="0" w:space="0" w:color="auto"/>
            <w:left w:val="none" w:sz="0" w:space="0" w:color="auto"/>
            <w:bottom w:val="none" w:sz="0" w:space="0" w:color="auto"/>
            <w:right w:val="none" w:sz="0" w:space="0" w:color="auto"/>
          </w:divBdr>
        </w:div>
      </w:divsChild>
    </w:div>
    <w:div w:id="1409380892">
      <w:bodyDiv w:val="1"/>
      <w:marLeft w:val="0"/>
      <w:marRight w:val="0"/>
      <w:marTop w:val="0"/>
      <w:marBottom w:val="0"/>
      <w:divBdr>
        <w:top w:val="none" w:sz="0" w:space="0" w:color="auto"/>
        <w:left w:val="none" w:sz="0" w:space="0" w:color="auto"/>
        <w:bottom w:val="none" w:sz="0" w:space="0" w:color="auto"/>
        <w:right w:val="none" w:sz="0" w:space="0" w:color="auto"/>
      </w:divBdr>
      <w:divsChild>
        <w:div w:id="153835160">
          <w:marLeft w:val="547"/>
          <w:marRight w:val="0"/>
          <w:marTop w:val="0"/>
          <w:marBottom w:val="0"/>
          <w:divBdr>
            <w:top w:val="none" w:sz="0" w:space="0" w:color="auto"/>
            <w:left w:val="none" w:sz="0" w:space="0" w:color="auto"/>
            <w:bottom w:val="none" w:sz="0" w:space="0" w:color="auto"/>
            <w:right w:val="none" w:sz="0" w:space="0" w:color="auto"/>
          </w:divBdr>
        </w:div>
        <w:div w:id="357387966">
          <w:marLeft w:val="1166"/>
          <w:marRight w:val="0"/>
          <w:marTop w:val="0"/>
          <w:marBottom w:val="0"/>
          <w:divBdr>
            <w:top w:val="none" w:sz="0" w:space="0" w:color="auto"/>
            <w:left w:val="none" w:sz="0" w:space="0" w:color="auto"/>
            <w:bottom w:val="none" w:sz="0" w:space="0" w:color="auto"/>
            <w:right w:val="none" w:sz="0" w:space="0" w:color="auto"/>
          </w:divBdr>
        </w:div>
        <w:div w:id="1660842203">
          <w:marLeft w:val="1166"/>
          <w:marRight w:val="0"/>
          <w:marTop w:val="0"/>
          <w:marBottom w:val="0"/>
          <w:divBdr>
            <w:top w:val="none" w:sz="0" w:space="0" w:color="auto"/>
            <w:left w:val="none" w:sz="0" w:space="0" w:color="auto"/>
            <w:bottom w:val="none" w:sz="0" w:space="0" w:color="auto"/>
            <w:right w:val="none" w:sz="0" w:space="0" w:color="auto"/>
          </w:divBdr>
        </w:div>
        <w:div w:id="887843894">
          <w:marLeft w:val="1166"/>
          <w:marRight w:val="0"/>
          <w:marTop w:val="0"/>
          <w:marBottom w:val="0"/>
          <w:divBdr>
            <w:top w:val="none" w:sz="0" w:space="0" w:color="auto"/>
            <w:left w:val="none" w:sz="0" w:space="0" w:color="auto"/>
            <w:bottom w:val="none" w:sz="0" w:space="0" w:color="auto"/>
            <w:right w:val="none" w:sz="0" w:space="0" w:color="auto"/>
          </w:divBdr>
        </w:div>
        <w:div w:id="239676053">
          <w:marLeft w:val="1166"/>
          <w:marRight w:val="0"/>
          <w:marTop w:val="0"/>
          <w:marBottom w:val="0"/>
          <w:divBdr>
            <w:top w:val="none" w:sz="0" w:space="0" w:color="auto"/>
            <w:left w:val="none" w:sz="0" w:space="0" w:color="auto"/>
            <w:bottom w:val="none" w:sz="0" w:space="0" w:color="auto"/>
            <w:right w:val="none" w:sz="0" w:space="0" w:color="auto"/>
          </w:divBdr>
        </w:div>
        <w:div w:id="584997803">
          <w:marLeft w:val="547"/>
          <w:marRight w:val="0"/>
          <w:marTop w:val="0"/>
          <w:marBottom w:val="0"/>
          <w:divBdr>
            <w:top w:val="none" w:sz="0" w:space="0" w:color="auto"/>
            <w:left w:val="none" w:sz="0" w:space="0" w:color="auto"/>
            <w:bottom w:val="none" w:sz="0" w:space="0" w:color="auto"/>
            <w:right w:val="none" w:sz="0" w:space="0" w:color="auto"/>
          </w:divBdr>
        </w:div>
      </w:divsChild>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535656671">
      <w:bodyDiv w:val="1"/>
      <w:marLeft w:val="0"/>
      <w:marRight w:val="0"/>
      <w:marTop w:val="0"/>
      <w:marBottom w:val="0"/>
      <w:divBdr>
        <w:top w:val="none" w:sz="0" w:space="0" w:color="auto"/>
        <w:left w:val="none" w:sz="0" w:space="0" w:color="auto"/>
        <w:bottom w:val="none" w:sz="0" w:space="0" w:color="auto"/>
        <w:right w:val="none" w:sz="0" w:space="0" w:color="auto"/>
      </w:divBdr>
      <w:divsChild>
        <w:div w:id="1714620929">
          <w:marLeft w:val="547"/>
          <w:marRight w:val="0"/>
          <w:marTop w:val="0"/>
          <w:marBottom w:val="0"/>
          <w:divBdr>
            <w:top w:val="none" w:sz="0" w:space="0" w:color="auto"/>
            <w:left w:val="none" w:sz="0" w:space="0" w:color="auto"/>
            <w:bottom w:val="none" w:sz="0" w:space="0" w:color="auto"/>
            <w:right w:val="none" w:sz="0" w:space="0" w:color="auto"/>
          </w:divBdr>
        </w:div>
        <w:div w:id="1621839259">
          <w:marLeft w:val="547"/>
          <w:marRight w:val="0"/>
          <w:marTop w:val="0"/>
          <w:marBottom w:val="0"/>
          <w:divBdr>
            <w:top w:val="none" w:sz="0" w:space="0" w:color="auto"/>
            <w:left w:val="none" w:sz="0" w:space="0" w:color="auto"/>
            <w:bottom w:val="none" w:sz="0" w:space="0" w:color="auto"/>
            <w:right w:val="none" w:sz="0" w:space="0" w:color="auto"/>
          </w:divBdr>
        </w:div>
      </w:divsChild>
    </w:div>
    <w:div w:id="1664430474">
      <w:bodyDiv w:val="1"/>
      <w:marLeft w:val="0"/>
      <w:marRight w:val="0"/>
      <w:marTop w:val="0"/>
      <w:marBottom w:val="0"/>
      <w:divBdr>
        <w:top w:val="none" w:sz="0" w:space="0" w:color="auto"/>
        <w:left w:val="none" w:sz="0" w:space="0" w:color="auto"/>
        <w:bottom w:val="none" w:sz="0" w:space="0" w:color="auto"/>
        <w:right w:val="none" w:sz="0" w:space="0" w:color="auto"/>
      </w:divBdr>
      <w:divsChild>
        <w:div w:id="820199939">
          <w:marLeft w:val="202"/>
          <w:marRight w:val="0"/>
          <w:marTop w:val="58"/>
          <w:marBottom w:val="86"/>
          <w:divBdr>
            <w:top w:val="none" w:sz="0" w:space="0" w:color="auto"/>
            <w:left w:val="none" w:sz="0" w:space="0" w:color="auto"/>
            <w:bottom w:val="none" w:sz="0" w:space="0" w:color="auto"/>
            <w:right w:val="none" w:sz="0" w:space="0" w:color="auto"/>
          </w:divBdr>
        </w:div>
        <w:div w:id="125978038">
          <w:marLeft w:val="418"/>
          <w:marRight w:val="0"/>
          <w:marTop w:val="58"/>
          <w:marBottom w:val="0"/>
          <w:divBdr>
            <w:top w:val="none" w:sz="0" w:space="0" w:color="auto"/>
            <w:left w:val="none" w:sz="0" w:space="0" w:color="auto"/>
            <w:bottom w:val="none" w:sz="0" w:space="0" w:color="auto"/>
            <w:right w:val="none" w:sz="0" w:space="0" w:color="auto"/>
          </w:divBdr>
        </w:div>
        <w:div w:id="63916270">
          <w:marLeft w:val="418"/>
          <w:marRight w:val="0"/>
          <w:marTop w:val="58"/>
          <w:marBottom w:val="0"/>
          <w:divBdr>
            <w:top w:val="none" w:sz="0" w:space="0" w:color="auto"/>
            <w:left w:val="none" w:sz="0" w:space="0" w:color="auto"/>
            <w:bottom w:val="none" w:sz="0" w:space="0" w:color="auto"/>
            <w:right w:val="none" w:sz="0" w:space="0" w:color="auto"/>
          </w:divBdr>
        </w:div>
        <w:div w:id="1739136356">
          <w:marLeft w:val="619"/>
          <w:marRight w:val="0"/>
          <w:marTop w:val="66"/>
          <w:marBottom w:val="0"/>
          <w:divBdr>
            <w:top w:val="none" w:sz="0" w:space="0" w:color="auto"/>
            <w:left w:val="none" w:sz="0" w:space="0" w:color="auto"/>
            <w:bottom w:val="none" w:sz="0" w:space="0" w:color="auto"/>
            <w:right w:val="none" w:sz="0" w:space="0" w:color="auto"/>
          </w:divBdr>
        </w:div>
        <w:div w:id="203375882">
          <w:marLeft w:val="619"/>
          <w:marRight w:val="0"/>
          <w:marTop w:val="66"/>
          <w:marBottom w:val="0"/>
          <w:divBdr>
            <w:top w:val="none" w:sz="0" w:space="0" w:color="auto"/>
            <w:left w:val="none" w:sz="0" w:space="0" w:color="auto"/>
            <w:bottom w:val="none" w:sz="0" w:space="0" w:color="auto"/>
            <w:right w:val="none" w:sz="0" w:space="0" w:color="auto"/>
          </w:divBdr>
        </w:div>
        <w:div w:id="679623716">
          <w:marLeft w:val="763"/>
          <w:marRight w:val="0"/>
          <w:marTop w:val="58"/>
          <w:marBottom w:val="0"/>
          <w:divBdr>
            <w:top w:val="none" w:sz="0" w:space="0" w:color="auto"/>
            <w:left w:val="none" w:sz="0" w:space="0" w:color="auto"/>
            <w:bottom w:val="none" w:sz="0" w:space="0" w:color="auto"/>
            <w:right w:val="none" w:sz="0" w:space="0" w:color="auto"/>
          </w:divBdr>
        </w:div>
        <w:div w:id="1520771795">
          <w:marLeft w:val="763"/>
          <w:marRight w:val="0"/>
          <w:marTop w:val="58"/>
          <w:marBottom w:val="0"/>
          <w:divBdr>
            <w:top w:val="none" w:sz="0" w:space="0" w:color="auto"/>
            <w:left w:val="none" w:sz="0" w:space="0" w:color="auto"/>
            <w:bottom w:val="none" w:sz="0" w:space="0" w:color="auto"/>
            <w:right w:val="none" w:sz="0" w:space="0" w:color="auto"/>
          </w:divBdr>
        </w:div>
        <w:div w:id="450974002">
          <w:marLeft w:val="619"/>
          <w:marRight w:val="0"/>
          <w:marTop w:val="66"/>
          <w:marBottom w:val="0"/>
          <w:divBdr>
            <w:top w:val="none" w:sz="0" w:space="0" w:color="auto"/>
            <w:left w:val="none" w:sz="0" w:space="0" w:color="auto"/>
            <w:bottom w:val="none" w:sz="0" w:space="0" w:color="auto"/>
            <w:right w:val="none" w:sz="0" w:space="0" w:color="auto"/>
          </w:divBdr>
        </w:div>
        <w:div w:id="2107729716">
          <w:marLeft w:val="418"/>
          <w:marRight w:val="0"/>
          <w:marTop w:val="58"/>
          <w:marBottom w:val="0"/>
          <w:divBdr>
            <w:top w:val="none" w:sz="0" w:space="0" w:color="auto"/>
            <w:left w:val="none" w:sz="0" w:space="0" w:color="auto"/>
            <w:bottom w:val="none" w:sz="0" w:space="0" w:color="auto"/>
            <w:right w:val="none" w:sz="0" w:space="0" w:color="auto"/>
          </w:divBdr>
        </w:div>
      </w:divsChild>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696038355">
      <w:bodyDiv w:val="1"/>
      <w:marLeft w:val="0"/>
      <w:marRight w:val="0"/>
      <w:marTop w:val="0"/>
      <w:marBottom w:val="0"/>
      <w:divBdr>
        <w:top w:val="none" w:sz="0" w:space="0" w:color="auto"/>
        <w:left w:val="none" w:sz="0" w:space="0" w:color="auto"/>
        <w:bottom w:val="none" w:sz="0" w:space="0" w:color="auto"/>
        <w:right w:val="none" w:sz="0" w:space="0" w:color="auto"/>
      </w:divBdr>
      <w:divsChild>
        <w:div w:id="217864249">
          <w:marLeft w:val="547"/>
          <w:marRight w:val="0"/>
          <w:marTop w:val="0"/>
          <w:marBottom w:val="0"/>
          <w:divBdr>
            <w:top w:val="none" w:sz="0" w:space="0" w:color="auto"/>
            <w:left w:val="none" w:sz="0" w:space="0" w:color="auto"/>
            <w:bottom w:val="none" w:sz="0" w:space="0" w:color="auto"/>
            <w:right w:val="none" w:sz="0" w:space="0" w:color="auto"/>
          </w:divBdr>
        </w:div>
        <w:div w:id="497111005">
          <w:marLeft w:val="1166"/>
          <w:marRight w:val="0"/>
          <w:marTop w:val="0"/>
          <w:marBottom w:val="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799032123">
      <w:bodyDiv w:val="1"/>
      <w:marLeft w:val="0"/>
      <w:marRight w:val="0"/>
      <w:marTop w:val="0"/>
      <w:marBottom w:val="0"/>
      <w:divBdr>
        <w:top w:val="none" w:sz="0" w:space="0" w:color="auto"/>
        <w:left w:val="none" w:sz="0" w:space="0" w:color="auto"/>
        <w:bottom w:val="none" w:sz="0" w:space="0" w:color="auto"/>
        <w:right w:val="none" w:sz="0" w:space="0" w:color="auto"/>
      </w:divBdr>
      <w:divsChild>
        <w:div w:id="1251697765">
          <w:marLeft w:val="547"/>
          <w:marRight w:val="0"/>
          <w:marTop w:val="0"/>
          <w:marBottom w:val="0"/>
          <w:divBdr>
            <w:top w:val="none" w:sz="0" w:space="0" w:color="auto"/>
            <w:left w:val="none" w:sz="0" w:space="0" w:color="auto"/>
            <w:bottom w:val="none" w:sz="0" w:space="0" w:color="auto"/>
            <w:right w:val="none" w:sz="0" w:space="0" w:color="auto"/>
          </w:divBdr>
        </w:div>
        <w:div w:id="521285086">
          <w:marLeft w:val="547"/>
          <w:marRight w:val="0"/>
          <w:marTop w:val="0"/>
          <w:marBottom w:val="0"/>
          <w:divBdr>
            <w:top w:val="none" w:sz="0" w:space="0" w:color="auto"/>
            <w:left w:val="none" w:sz="0" w:space="0" w:color="auto"/>
            <w:bottom w:val="none" w:sz="0" w:space="0" w:color="auto"/>
            <w:right w:val="none" w:sz="0" w:space="0" w:color="auto"/>
          </w:divBdr>
        </w:div>
        <w:div w:id="677537355">
          <w:marLeft w:val="1166"/>
          <w:marRight w:val="0"/>
          <w:marTop w:val="0"/>
          <w:marBottom w:val="0"/>
          <w:divBdr>
            <w:top w:val="none" w:sz="0" w:space="0" w:color="auto"/>
            <w:left w:val="none" w:sz="0" w:space="0" w:color="auto"/>
            <w:bottom w:val="none" w:sz="0" w:space="0" w:color="auto"/>
            <w:right w:val="none" w:sz="0" w:space="0" w:color="auto"/>
          </w:divBdr>
        </w:div>
        <w:div w:id="1932884173">
          <w:marLeft w:val="1166"/>
          <w:marRight w:val="0"/>
          <w:marTop w:val="0"/>
          <w:marBottom w:val="0"/>
          <w:divBdr>
            <w:top w:val="none" w:sz="0" w:space="0" w:color="auto"/>
            <w:left w:val="none" w:sz="0" w:space="0" w:color="auto"/>
            <w:bottom w:val="none" w:sz="0" w:space="0" w:color="auto"/>
            <w:right w:val="none" w:sz="0" w:space="0" w:color="auto"/>
          </w:divBdr>
        </w:div>
        <w:div w:id="2052530566">
          <w:marLeft w:val="1166"/>
          <w:marRight w:val="0"/>
          <w:marTop w:val="0"/>
          <w:marBottom w:val="0"/>
          <w:divBdr>
            <w:top w:val="none" w:sz="0" w:space="0" w:color="auto"/>
            <w:left w:val="none" w:sz="0" w:space="0" w:color="auto"/>
            <w:bottom w:val="none" w:sz="0" w:space="0" w:color="auto"/>
            <w:right w:val="none" w:sz="0" w:space="0" w:color="auto"/>
          </w:divBdr>
        </w:div>
        <w:div w:id="418598360">
          <w:marLeft w:val="547"/>
          <w:marRight w:val="0"/>
          <w:marTop w:val="0"/>
          <w:marBottom w:val="0"/>
          <w:divBdr>
            <w:top w:val="none" w:sz="0" w:space="0" w:color="auto"/>
            <w:left w:val="none" w:sz="0" w:space="0" w:color="auto"/>
            <w:bottom w:val="none" w:sz="0" w:space="0" w:color="auto"/>
            <w:right w:val="none" w:sz="0" w:space="0" w:color="auto"/>
          </w:divBdr>
        </w:div>
      </w:divsChild>
    </w:div>
    <w:div w:id="1837958299">
      <w:bodyDiv w:val="1"/>
      <w:marLeft w:val="0"/>
      <w:marRight w:val="0"/>
      <w:marTop w:val="0"/>
      <w:marBottom w:val="0"/>
      <w:divBdr>
        <w:top w:val="none" w:sz="0" w:space="0" w:color="auto"/>
        <w:left w:val="none" w:sz="0" w:space="0" w:color="auto"/>
        <w:bottom w:val="none" w:sz="0" w:space="0" w:color="auto"/>
        <w:right w:val="none" w:sz="0" w:space="0" w:color="auto"/>
      </w:divBdr>
      <w:divsChild>
        <w:div w:id="290016959">
          <w:marLeft w:val="547"/>
          <w:marRight w:val="0"/>
          <w:marTop w:val="0"/>
          <w:marBottom w:val="0"/>
          <w:divBdr>
            <w:top w:val="none" w:sz="0" w:space="0" w:color="auto"/>
            <w:left w:val="none" w:sz="0" w:space="0" w:color="auto"/>
            <w:bottom w:val="none" w:sz="0" w:space="0" w:color="auto"/>
            <w:right w:val="none" w:sz="0" w:space="0" w:color="auto"/>
          </w:divBdr>
        </w:div>
        <w:div w:id="415631628">
          <w:marLeft w:val="1166"/>
          <w:marRight w:val="0"/>
          <w:marTop w:val="0"/>
          <w:marBottom w:val="0"/>
          <w:divBdr>
            <w:top w:val="none" w:sz="0" w:space="0" w:color="auto"/>
            <w:left w:val="none" w:sz="0" w:space="0" w:color="auto"/>
            <w:bottom w:val="none" w:sz="0" w:space="0" w:color="auto"/>
            <w:right w:val="none" w:sz="0" w:space="0" w:color="auto"/>
          </w:divBdr>
        </w:div>
        <w:div w:id="752091307">
          <w:marLeft w:val="1166"/>
          <w:marRight w:val="0"/>
          <w:marTop w:val="0"/>
          <w:marBottom w:val="0"/>
          <w:divBdr>
            <w:top w:val="none" w:sz="0" w:space="0" w:color="auto"/>
            <w:left w:val="none" w:sz="0" w:space="0" w:color="auto"/>
            <w:bottom w:val="none" w:sz="0" w:space="0" w:color="auto"/>
            <w:right w:val="none" w:sz="0" w:space="0" w:color="auto"/>
          </w:divBdr>
        </w:div>
        <w:div w:id="451942124">
          <w:marLeft w:val="1166"/>
          <w:marRight w:val="0"/>
          <w:marTop w:val="0"/>
          <w:marBottom w:val="0"/>
          <w:divBdr>
            <w:top w:val="none" w:sz="0" w:space="0" w:color="auto"/>
            <w:left w:val="none" w:sz="0" w:space="0" w:color="auto"/>
            <w:bottom w:val="none" w:sz="0" w:space="0" w:color="auto"/>
            <w:right w:val="none" w:sz="0" w:space="0" w:color="auto"/>
          </w:divBdr>
        </w:div>
        <w:div w:id="1549221178">
          <w:marLeft w:val="1166"/>
          <w:marRight w:val="0"/>
          <w:marTop w:val="0"/>
          <w:marBottom w:val="0"/>
          <w:divBdr>
            <w:top w:val="none" w:sz="0" w:space="0" w:color="auto"/>
            <w:left w:val="none" w:sz="0" w:space="0" w:color="auto"/>
            <w:bottom w:val="none" w:sz="0" w:space="0" w:color="auto"/>
            <w:right w:val="none" w:sz="0" w:space="0" w:color="auto"/>
          </w:divBdr>
        </w:div>
        <w:div w:id="2147307875">
          <w:marLeft w:val="547"/>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08109371">
      <w:bodyDiv w:val="1"/>
      <w:marLeft w:val="0"/>
      <w:marRight w:val="0"/>
      <w:marTop w:val="0"/>
      <w:marBottom w:val="0"/>
      <w:divBdr>
        <w:top w:val="none" w:sz="0" w:space="0" w:color="auto"/>
        <w:left w:val="none" w:sz="0" w:space="0" w:color="auto"/>
        <w:bottom w:val="none" w:sz="0" w:space="0" w:color="auto"/>
        <w:right w:val="none" w:sz="0" w:space="0" w:color="auto"/>
      </w:divBdr>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9E32D-A69E-4F96-97CE-7E6F5C9B0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5</Pages>
  <Words>2021</Words>
  <Characters>11525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Sigen-Ye</cp:lastModifiedBy>
  <cp:revision>26</cp:revision>
  <cp:lastPrinted>2015-01-26T11:07:00Z</cp:lastPrinted>
  <dcterms:created xsi:type="dcterms:W3CDTF">2015-04-09T14:16:00Z</dcterms:created>
  <dcterms:modified xsi:type="dcterms:W3CDTF">2015-08-15T04:07:00Z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1598215145</vt:i4>
  </property>
  <property fmtid="{D5CDD505-2E9C-101B-9397-08002B2CF9AE}" pid="13" name="_EmailSubject">
    <vt:lpwstr>RAN1#81 LAA draft tdocs - RRM</vt:lpwstr>
  </property>
  <property fmtid="{D5CDD505-2E9C-101B-9397-08002B2CF9AE}" pid="14" name="_AuthorEmail">
    <vt:lpwstr>dandan.wang@alcatel-lucent.com</vt:lpwstr>
  </property>
  <property fmtid="{D5CDD505-2E9C-101B-9397-08002B2CF9AE}" pid="15" name="_AuthorEmailDisplayName">
    <vt:lpwstr>Wang, Dandan (Dandan)</vt:lpwstr>
  </property>
  <property fmtid="{D5CDD505-2E9C-101B-9397-08002B2CF9AE}" pid="16" name="_PreviousAdHocReviewCycleID">
    <vt:i4>170816638</vt:i4>
  </property>
  <property fmtid="{D5CDD505-2E9C-101B-9397-08002B2CF9AE}" pid="17" name="_ReviewingToolsShownOnce">
    <vt:lpwstr/>
  </property>
</Properties>
</file>